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0B7" w:rsidRPr="00A80859" w:rsidRDefault="005F5E49" w:rsidP="00D6162F">
      <w:pPr>
        <w:pStyle w:val="a5"/>
        <w:tabs>
          <w:tab w:val="left" w:pos="680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859">
        <w:rPr>
          <w:rFonts w:ascii="Times New Roman" w:hAnsi="Times New Roman" w:cs="Times New Roman"/>
          <w:b/>
          <w:sz w:val="28"/>
          <w:szCs w:val="28"/>
        </w:rPr>
        <w:t xml:space="preserve">Інформація </w:t>
      </w:r>
    </w:p>
    <w:p w:rsidR="00A80859" w:rsidRPr="00A80859" w:rsidRDefault="002540B7" w:rsidP="002540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859">
        <w:rPr>
          <w:rFonts w:ascii="Times New Roman" w:hAnsi="Times New Roman" w:cs="Times New Roman"/>
          <w:b/>
          <w:sz w:val="28"/>
          <w:szCs w:val="28"/>
        </w:rPr>
        <w:t xml:space="preserve">про виконання бюджету міста Києва </w:t>
      </w:r>
      <w:r w:rsidR="00A80859" w:rsidRPr="00A80859">
        <w:rPr>
          <w:rFonts w:ascii="Times New Roman" w:hAnsi="Times New Roman" w:cs="Times New Roman"/>
          <w:b/>
          <w:sz w:val="28"/>
          <w:szCs w:val="28"/>
        </w:rPr>
        <w:t xml:space="preserve">та «Програми </w:t>
      </w:r>
    </w:p>
    <w:p w:rsidR="00A80859" w:rsidRPr="00A80859" w:rsidRDefault="00A80859" w:rsidP="002540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859">
        <w:rPr>
          <w:rFonts w:ascii="Times New Roman" w:hAnsi="Times New Roman" w:cs="Times New Roman"/>
          <w:b/>
          <w:sz w:val="28"/>
          <w:szCs w:val="28"/>
        </w:rPr>
        <w:t xml:space="preserve">економічного і соціального розвитку м. Києва» за 2020 рік </w:t>
      </w:r>
    </w:p>
    <w:p w:rsidR="00A80859" w:rsidRPr="00A80859" w:rsidRDefault="002540B7" w:rsidP="002540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859">
        <w:rPr>
          <w:rFonts w:ascii="Times New Roman" w:hAnsi="Times New Roman" w:cs="Times New Roman"/>
          <w:b/>
          <w:sz w:val="28"/>
          <w:szCs w:val="28"/>
        </w:rPr>
        <w:t>по головному</w:t>
      </w:r>
      <w:r w:rsidR="00A80859" w:rsidRPr="00A80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859">
        <w:rPr>
          <w:rFonts w:ascii="Times New Roman" w:hAnsi="Times New Roman" w:cs="Times New Roman"/>
          <w:b/>
          <w:sz w:val="28"/>
          <w:szCs w:val="28"/>
        </w:rPr>
        <w:t xml:space="preserve">розпоряднику бюджетних коштів </w:t>
      </w:r>
    </w:p>
    <w:p w:rsidR="00A80859" w:rsidRPr="00A80859" w:rsidRDefault="002540B7" w:rsidP="002540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0859">
        <w:rPr>
          <w:rFonts w:ascii="Times New Roman" w:hAnsi="Times New Roman" w:cs="Times New Roman"/>
          <w:b/>
          <w:sz w:val="28"/>
          <w:szCs w:val="28"/>
        </w:rPr>
        <w:t>Солом’янській районній</w:t>
      </w:r>
      <w:r w:rsidR="00A80859" w:rsidRPr="00A808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0859">
        <w:rPr>
          <w:rFonts w:ascii="Times New Roman" w:hAnsi="Times New Roman" w:cs="Times New Roman"/>
          <w:b/>
          <w:sz w:val="28"/>
          <w:szCs w:val="28"/>
        </w:rPr>
        <w:t>в місті Києві державній адміністрації</w:t>
      </w:r>
    </w:p>
    <w:p w:rsidR="00190597" w:rsidRPr="009235A1" w:rsidRDefault="002540B7" w:rsidP="002540B7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E292C" w:rsidRPr="009235A1" w:rsidRDefault="001E292C" w:rsidP="001E292C">
      <w:pPr>
        <w:ind w:firstLine="720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В звітному періоді ключовим напрямком роботи була організація роботи по виконанню бюджету, своєчасному і правильному фінансуванню видатків, передбачених  бюджетом.</w:t>
      </w:r>
    </w:p>
    <w:p w:rsidR="001E292C" w:rsidRPr="009235A1" w:rsidRDefault="001E292C" w:rsidP="001E292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Рішенням сесії Київської міської ради від 12.12.2019 № 456/8029 «Про бюджет міста Києва на 2020 рік» зведений бюджет Солом’янського району в складі бюджету міста Києва </w:t>
      </w:r>
      <w:r w:rsidR="003E46B7" w:rsidRPr="009235A1">
        <w:rPr>
          <w:rFonts w:ascii="Times New Roman" w:hAnsi="Times New Roman" w:cs="Times New Roman"/>
          <w:sz w:val="28"/>
          <w:szCs w:val="28"/>
        </w:rPr>
        <w:t xml:space="preserve">з урахуванням змін </w:t>
      </w:r>
      <w:r w:rsidRPr="009235A1">
        <w:rPr>
          <w:rFonts w:ascii="Times New Roman" w:hAnsi="Times New Roman" w:cs="Times New Roman"/>
          <w:sz w:val="28"/>
          <w:szCs w:val="28"/>
        </w:rPr>
        <w:t xml:space="preserve">був затверджений в сумі </w:t>
      </w:r>
      <w:r w:rsidR="00AF748D" w:rsidRPr="009235A1">
        <w:rPr>
          <w:rFonts w:ascii="Times New Roman" w:hAnsi="Times New Roman" w:cs="Times New Roman"/>
          <w:sz w:val="28"/>
          <w:szCs w:val="28"/>
        </w:rPr>
        <w:t xml:space="preserve">    </w:t>
      </w:r>
      <w:r w:rsidRPr="009235A1">
        <w:rPr>
          <w:rFonts w:ascii="Times New Roman" w:hAnsi="Times New Roman" w:cs="Times New Roman"/>
          <w:b/>
          <w:sz w:val="28"/>
          <w:szCs w:val="28"/>
        </w:rPr>
        <w:t>2 </w:t>
      </w:r>
      <w:r w:rsidR="00B440A3" w:rsidRPr="009235A1">
        <w:rPr>
          <w:rFonts w:ascii="Times New Roman" w:hAnsi="Times New Roman" w:cs="Times New Roman"/>
          <w:b/>
          <w:sz w:val="28"/>
          <w:szCs w:val="28"/>
        </w:rPr>
        <w:t>597</w:t>
      </w:r>
      <w:r w:rsidRPr="009235A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40A3" w:rsidRPr="009235A1">
        <w:rPr>
          <w:rFonts w:ascii="Times New Roman" w:hAnsi="Times New Roman" w:cs="Times New Roman"/>
          <w:b/>
          <w:sz w:val="28"/>
          <w:szCs w:val="28"/>
        </w:rPr>
        <w:t>675</w:t>
      </w:r>
      <w:r w:rsidRPr="009235A1">
        <w:rPr>
          <w:rFonts w:ascii="Times New Roman" w:hAnsi="Times New Roman" w:cs="Times New Roman"/>
          <w:b/>
          <w:sz w:val="28"/>
          <w:szCs w:val="28"/>
        </w:rPr>
        <w:t>,</w:t>
      </w:r>
      <w:r w:rsidR="00B440A3" w:rsidRPr="009235A1">
        <w:rPr>
          <w:rFonts w:ascii="Times New Roman" w:hAnsi="Times New Roman" w:cs="Times New Roman"/>
          <w:b/>
          <w:sz w:val="28"/>
          <w:szCs w:val="28"/>
        </w:rPr>
        <w:t>3</w:t>
      </w:r>
      <w:r w:rsidRPr="009235A1">
        <w:rPr>
          <w:rFonts w:ascii="Times New Roman" w:hAnsi="Times New Roman" w:cs="Times New Roman"/>
          <w:sz w:val="28"/>
          <w:szCs w:val="28"/>
        </w:rPr>
        <w:t xml:space="preserve"> </w:t>
      </w:r>
      <w:r w:rsidR="003A5BFF" w:rsidRPr="009235A1">
        <w:rPr>
          <w:rFonts w:ascii="Times New Roman" w:hAnsi="Times New Roman" w:cs="Times New Roman"/>
          <w:sz w:val="28"/>
          <w:szCs w:val="28"/>
        </w:rPr>
        <w:t>тис</w:t>
      </w:r>
      <w:r w:rsidRPr="009235A1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, в тому числі видатки загального фонду </w:t>
      </w:r>
      <w:r w:rsidR="00B440A3" w:rsidRPr="009235A1">
        <w:rPr>
          <w:rFonts w:ascii="Times New Roman" w:hAnsi="Times New Roman" w:cs="Times New Roman"/>
          <w:b/>
          <w:sz w:val="28"/>
          <w:szCs w:val="28"/>
        </w:rPr>
        <w:t>2 030 061,5</w:t>
      </w:r>
      <w:r w:rsidRPr="009235A1">
        <w:rPr>
          <w:rFonts w:ascii="Times New Roman" w:hAnsi="Times New Roman" w:cs="Times New Roman"/>
          <w:sz w:val="28"/>
          <w:szCs w:val="28"/>
        </w:rPr>
        <w:t xml:space="preserve"> тис.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, видатки спеціального фонду </w:t>
      </w:r>
      <w:r w:rsidR="00B440A3" w:rsidRPr="009235A1">
        <w:rPr>
          <w:rFonts w:ascii="Times New Roman" w:hAnsi="Times New Roman" w:cs="Times New Roman"/>
          <w:b/>
          <w:sz w:val="28"/>
          <w:szCs w:val="28"/>
        </w:rPr>
        <w:t>567 613,8</w:t>
      </w:r>
      <w:r w:rsidRPr="009235A1">
        <w:rPr>
          <w:rFonts w:ascii="Times New Roman" w:hAnsi="Times New Roman" w:cs="Times New Roman"/>
          <w:sz w:val="28"/>
          <w:szCs w:val="28"/>
        </w:rPr>
        <w:t xml:space="preserve"> тис.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(в тому числі: бюджет розвитку </w:t>
      </w:r>
      <w:r w:rsidR="00B440A3" w:rsidRPr="009235A1">
        <w:rPr>
          <w:rFonts w:ascii="Times New Roman" w:hAnsi="Times New Roman" w:cs="Times New Roman"/>
          <w:b/>
          <w:sz w:val="28"/>
          <w:szCs w:val="28"/>
        </w:rPr>
        <w:t>510 587,2</w:t>
      </w:r>
      <w:r w:rsidRPr="009235A1">
        <w:rPr>
          <w:rFonts w:ascii="Times New Roman" w:hAnsi="Times New Roman" w:cs="Times New Roman"/>
          <w:sz w:val="28"/>
          <w:szCs w:val="28"/>
        </w:rPr>
        <w:t xml:space="preserve"> тис.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).</w:t>
      </w:r>
    </w:p>
    <w:p w:rsidR="0094324C" w:rsidRPr="009235A1" w:rsidRDefault="00C16811" w:rsidP="00BF18F2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Виконання видатків бюджету Солом’янського району в складі бюджету міста Києва за 20</w:t>
      </w:r>
      <w:r w:rsidR="00FC7651" w:rsidRPr="009235A1">
        <w:rPr>
          <w:sz w:val="28"/>
          <w:szCs w:val="28"/>
        </w:rPr>
        <w:t>20</w:t>
      </w:r>
      <w:r w:rsidRPr="009235A1">
        <w:rPr>
          <w:sz w:val="28"/>
          <w:szCs w:val="28"/>
        </w:rPr>
        <w:t xml:space="preserve"> рік становить </w:t>
      </w:r>
      <w:r w:rsidR="002D2C5F" w:rsidRPr="009235A1">
        <w:rPr>
          <w:b/>
          <w:sz w:val="28"/>
          <w:szCs w:val="28"/>
        </w:rPr>
        <w:t>2 419 959,7</w:t>
      </w:r>
      <w:r w:rsidR="002B3400" w:rsidRPr="009235A1">
        <w:rPr>
          <w:sz w:val="28"/>
          <w:szCs w:val="28"/>
        </w:rPr>
        <w:t xml:space="preserve"> </w:t>
      </w:r>
      <w:r w:rsidR="00FC7651" w:rsidRPr="009235A1">
        <w:rPr>
          <w:sz w:val="28"/>
          <w:szCs w:val="28"/>
        </w:rPr>
        <w:t>тис</w:t>
      </w:r>
      <w:r w:rsidRPr="009235A1">
        <w:rPr>
          <w:sz w:val="28"/>
          <w:szCs w:val="28"/>
        </w:rPr>
        <w:t xml:space="preserve">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,</w:t>
      </w:r>
      <w:r w:rsidR="00FC7651" w:rsidRPr="009235A1">
        <w:rPr>
          <w:sz w:val="28"/>
          <w:szCs w:val="28"/>
        </w:rPr>
        <w:t xml:space="preserve"> з них видатки загального фонду </w:t>
      </w:r>
      <w:r w:rsidR="00FC7651" w:rsidRPr="009235A1">
        <w:rPr>
          <w:b/>
          <w:sz w:val="28"/>
          <w:szCs w:val="28"/>
        </w:rPr>
        <w:t>1 895 997,3</w:t>
      </w:r>
      <w:r w:rsidR="00FC7651" w:rsidRPr="009235A1">
        <w:rPr>
          <w:sz w:val="28"/>
          <w:szCs w:val="28"/>
        </w:rPr>
        <w:t xml:space="preserve"> тис</w:t>
      </w:r>
      <w:r w:rsidRPr="009235A1">
        <w:rPr>
          <w:sz w:val="28"/>
          <w:szCs w:val="28"/>
        </w:rPr>
        <w:t xml:space="preserve">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</w:t>
      </w:r>
      <w:r w:rsidR="008C7330" w:rsidRPr="009235A1">
        <w:rPr>
          <w:sz w:val="28"/>
          <w:szCs w:val="28"/>
        </w:rPr>
        <w:t>(</w:t>
      </w:r>
      <w:r w:rsidR="00992048" w:rsidRPr="009235A1">
        <w:rPr>
          <w:b/>
          <w:sz w:val="28"/>
          <w:szCs w:val="28"/>
        </w:rPr>
        <w:t>93,4</w:t>
      </w:r>
      <w:r w:rsidR="008C7330" w:rsidRPr="009235A1">
        <w:rPr>
          <w:b/>
          <w:sz w:val="28"/>
          <w:szCs w:val="28"/>
        </w:rPr>
        <w:t>%</w:t>
      </w:r>
      <w:r w:rsidR="008C7330" w:rsidRPr="009235A1">
        <w:rPr>
          <w:sz w:val="28"/>
          <w:szCs w:val="28"/>
        </w:rPr>
        <w:t xml:space="preserve"> планових річних показників) </w:t>
      </w:r>
      <w:r w:rsidRPr="009235A1">
        <w:rPr>
          <w:sz w:val="28"/>
          <w:szCs w:val="28"/>
        </w:rPr>
        <w:t xml:space="preserve">та по видатками спеціального фонду </w:t>
      </w:r>
      <w:r w:rsidR="002D2C5F" w:rsidRPr="009235A1">
        <w:rPr>
          <w:b/>
          <w:sz w:val="28"/>
          <w:szCs w:val="28"/>
        </w:rPr>
        <w:t>523 962,4</w:t>
      </w:r>
      <w:r w:rsidR="002D2C5F" w:rsidRPr="009235A1">
        <w:rPr>
          <w:sz w:val="28"/>
          <w:szCs w:val="28"/>
        </w:rPr>
        <w:t xml:space="preserve"> тис. </w:t>
      </w:r>
      <w:proofErr w:type="spellStart"/>
      <w:r w:rsidR="002D2C5F" w:rsidRPr="009235A1">
        <w:rPr>
          <w:sz w:val="28"/>
          <w:szCs w:val="28"/>
        </w:rPr>
        <w:t>грн</w:t>
      </w:r>
      <w:proofErr w:type="spellEnd"/>
      <w:r w:rsidR="002D2C5F" w:rsidRPr="009235A1">
        <w:rPr>
          <w:sz w:val="28"/>
          <w:szCs w:val="28"/>
        </w:rPr>
        <w:t xml:space="preserve"> (в тому числі бюджет розвитку </w:t>
      </w:r>
      <w:r w:rsidR="00FC7651" w:rsidRPr="009235A1">
        <w:rPr>
          <w:b/>
          <w:sz w:val="28"/>
          <w:szCs w:val="28"/>
        </w:rPr>
        <w:t>474 620,2</w:t>
      </w:r>
      <w:r w:rsidR="00FC7651" w:rsidRPr="009235A1">
        <w:rPr>
          <w:sz w:val="28"/>
          <w:szCs w:val="28"/>
        </w:rPr>
        <w:t xml:space="preserve"> тис</w:t>
      </w:r>
      <w:r w:rsidR="008C7330" w:rsidRPr="009235A1">
        <w:rPr>
          <w:sz w:val="28"/>
          <w:szCs w:val="28"/>
        </w:rPr>
        <w:t>. грн</w:t>
      </w:r>
      <w:r w:rsidR="002D2C5F" w:rsidRPr="009235A1">
        <w:rPr>
          <w:sz w:val="28"/>
          <w:szCs w:val="28"/>
        </w:rPr>
        <w:t xml:space="preserve">. що становить </w:t>
      </w:r>
      <w:r w:rsidR="00992048" w:rsidRPr="009235A1">
        <w:rPr>
          <w:b/>
          <w:sz w:val="28"/>
          <w:szCs w:val="28"/>
        </w:rPr>
        <w:t>93,0</w:t>
      </w:r>
      <w:r w:rsidR="008C7330" w:rsidRPr="009235A1">
        <w:rPr>
          <w:b/>
          <w:sz w:val="28"/>
          <w:szCs w:val="28"/>
        </w:rPr>
        <w:t>%</w:t>
      </w:r>
      <w:r w:rsidR="008C7330" w:rsidRPr="009235A1">
        <w:rPr>
          <w:sz w:val="28"/>
          <w:szCs w:val="28"/>
        </w:rPr>
        <w:t xml:space="preserve"> планових річних показників</w:t>
      </w:r>
      <w:r w:rsidR="00D60D84" w:rsidRPr="009235A1">
        <w:rPr>
          <w:sz w:val="28"/>
          <w:szCs w:val="28"/>
        </w:rPr>
        <w:t>)</w:t>
      </w:r>
      <w:r w:rsidR="008C7330" w:rsidRPr="009235A1">
        <w:rPr>
          <w:sz w:val="28"/>
          <w:szCs w:val="28"/>
        </w:rPr>
        <w:t>.</w:t>
      </w:r>
    </w:p>
    <w:p w:rsidR="00592E1C" w:rsidRPr="009235A1" w:rsidRDefault="00592E1C" w:rsidP="00592E1C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Більшість видатків бюджету традиційно спрямовується на соціально-культурну сферу (освіта, соціальний захист і соціальне забезпечення, молодіжна політика, культура та мистецтво, фізична культура і спорт). Загальний обсяг видатків на соціально-культурну сферу склав </w:t>
      </w:r>
      <w:r w:rsidRPr="009235A1">
        <w:rPr>
          <w:b/>
          <w:sz w:val="28"/>
          <w:szCs w:val="28"/>
        </w:rPr>
        <w:t>1 933 785,8</w:t>
      </w:r>
      <w:r w:rsidRPr="009235A1">
        <w:rPr>
          <w:sz w:val="28"/>
          <w:szCs w:val="28"/>
        </w:rPr>
        <w:t xml:space="preserve"> тис. грн. У звітному періоді сукупна частка цих видатків у структурі видатків бюджету складала </w:t>
      </w:r>
      <w:r w:rsidRPr="009235A1">
        <w:rPr>
          <w:b/>
          <w:sz w:val="28"/>
          <w:szCs w:val="28"/>
        </w:rPr>
        <w:t>79,9</w:t>
      </w:r>
      <w:r w:rsidRPr="009235A1">
        <w:rPr>
          <w:sz w:val="28"/>
          <w:szCs w:val="28"/>
        </w:rPr>
        <w:t xml:space="preserve">% та на </w:t>
      </w:r>
      <w:r w:rsidRPr="009235A1">
        <w:rPr>
          <w:b/>
          <w:sz w:val="28"/>
          <w:szCs w:val="28"/>
        </w:rPr>
        <w:t>269 642,6</w:t>
      </w:r>
      <w:r w:rsidRPr="009235A1">
        <w:rPr>
          <w:sz w:val="28"/>
          <w:szCs w:val="28"/>
        </w:rPr>
        <w:t xml:space="preserve"> тис.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більше рівня попереднього року.</w:t>
      </w:r>
    </w:p>
    <w:p w:rsidR="00592E1C" w:rsidRPr="009235A1" w:rsidRDefault="00592E1C" w:rsidP="00592E1C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Серед видатків найбільшими є видатки на освіту – </w:t>
      </w:r>
      <w:r w:rsidRPr="009235A1">
        <w:rPr>
          <w:b/>
          <w:sz w:val="28"/>
          <w:szCs w:val="28"/>
        </w:rPr>
        <w:t>1 786 259,9</w:t>
      </w:r>
      <w:r w:rsidRPr="009235A1">
        <w:rPr>
          <w:sz w:val="28"/>
          <w:szCs w:val="28"/>
        </w:rPr>
        <w:t xml:space="preserve"> тис.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(або </w:t>
      </w:r>
      <w:r w:rsidRPr="009235A1">
        <w:rPr>
          <w:b/>
          <w:sz w:val="28"/>
          <w:szCs w:val="28"/>
        </w:rPr>
        <w:t>73,8</w:t>
      </w:r>
      <w:r w:rsidRPr="009235A1">
        <w:rPr>
          <w:sz w:val="28"/>
          <w:szCs w:val="28"/>
        </w:rPr>
        <w:t xml:space="preserve">% від усіх видатків). </w:t>
      </w:r>
    </w:p>
    <w:p w:rsidR="00A80859" w:rsidRDefault="00A80859" w:rsidP="005C0143">
      <w:pPr>
        <w:tabs>
          <w:tab w:val="left" w:pos="7093"/>
        </w:tabs>
        <w:jc w:val="center"/>
        <w:rPr>
          <w:b/>
          <w:sz w:val="28"/>
          <w:szCs w:val="28"/>
        </w:rPr>
      </w:pPr>
    </w:p>
    <w:p w:rsidR="005C0143" w:rsidRPr="009235A1" w:rsidRDefault="005C0143" w:rsidP="005C0143">
      <w:pPr>
        <w:tabs>
          <w:tab w:val="left" w:pos="7093"/>
        </w:tabs>
        <w:jc w:val="center"/>
        <w:rPr>
          <w:b/>
          <w:sz w:val="28"/>
          <w:szCs w:val="28"/>
        </w:rPr>
      </w:pPr>
      <w:r w:rsidRPr="009235A1">
        <w:rPr>
          <w:b/>
          <w:sz w:val="28"/>
          <w:szCs w:val="28"/>
        </w:rPr>
        <w:t xml:space="preserve">Видатки бюджету за галузевою структурою </w:t>
      </w:r>
    </w:p>
    <w:p w:rsidR="00DE06F8" w:rsidRPr="009235A1" w:rsidRDefault="005C0143" w:rsidP="005C0143">
      <w:pPr>
        <w:tabs>
          <w:tab w:val="left" w:pos="7093"/>
        </w:tabs>
        <w:jc w:val="center"/>
        <w:rPr>
          <w:b/>
          <w:sz w:val="28"/>
          <w:szCs w:val="28"/>
        </w:rPr>
      </w:pPr>
      <w:r w:rsidRPr="009235A1">
        <w:rPr>
          <w:b/>
          <w:sz w:val="28"/>
          <w:szCs w:val="28"/>
        </w:rPr>
        <w:t xml:space="preserve">(загальний та спеціальний фонд) </w:t>
      </w:r>
      <w:r w:rsidR="00DE06F8" w:rsidRPr="009235A1">
        <w:rPr>
          <w:b/>
          <w:sz w:val="28"/>
          <w:szCs w:val="28"/>
        </w:rPr>
        <w:t>за 20</w:t>
      </w:r>
      <w:r w:rsidRPr="009235A1">
        <w:rPr>
          <w:b/>
          <w:sz w:val="28"/>
          <w:szCs w:val="28"/>
        </w:rPr>
        <w:t>20</w:t>
      </w:r>
      <w:r w:rsidR="00DE06F8" w:rsidRPr="009235A1">
        <w:rPr>
          <w:b/>
          <w:sz w:val="28"/>
          <w:szCs w:val="28"/>
        </w:rPr>
        <w:t xml:space="preserve"> рік</w:t>
      </w:r>
    </w:p>
    <w:p w:rsidR="001B77A6" w:rsidRPr="009235A1" w:rsidRDefault="001B77A6" w:rsidP="005C0143">
      <w:pPr>
        <w:tabs>
          <w:tab w:val="left" w:pos="7093"/>
        </w:tabs>
        <w:jc w:val="center"/>
        <w:rPr>
          <w:b/>
          <w:sz w:val="28"/>
          <w:szCs w:val="28"/>
        </w:rPr>
      </w:pPr>
    </w:p>
    <w:p w:rsidR="00DE06F8" w:rsidRPr="009235A1" w:rsidRDefault="00DE06F8" w:rsidP="00454BAA">
      <w:pPr>
        <w:pStyle w:val="a5"/>
        <w:ind w:right="-285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9235A1">
        <w:rPr>
          <w:rFonts w:ascii="Times New Roman" w:hAnsi="Times New Roman" w:cs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2970178" cy="2671864"/>
            <wp:effectExtent l="0" t="0" r="0" b="0"/>
            <wp:docPr id="8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454BAA" w:rsidRPr="009235A1">
        <w:rPr>
          <w:noProof/>
          <w:sz w:val="28"/>
          <w:szCs w:val="28"/>
          <w:lang w:eastAsia="uk-UA"/>
        </w:rPr>
        <w:drawing>
          <wp:inline distT="0" distB="0" distL="0" distR="0">
            <wp:extent cx="3093801" cy="2289243"/>
            <wp:effectExtent l="19050" t="0" r="0" b="0"/>
            <wp:docPr id="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10DB7" w:rsidRPr="009235A1" w:rsidRDefault="00E10DB7" w:rsidP="00E10DB7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lastRenderedPageBreak/>
        <w:t xml:space="preserve">По загальному фонду в першочерговому порядку були профінансовані видатки на захищені статті витрат, виконання по яких склало </w:t>
      </w:r>
      <w:r w:rsidRPr="009235A1">
        <w:rPr>
          <w:b/>
          <w:sz w:val="28"/>
          <w:szCs w:val="28"/>
        </w:rPr>
        <w:t>1 707 146,6</w:t>
      </w:r>
      <w:r w:rsidRPr="009235A1">
        <w:rPr>
          <w:sz w:val="28"/>
          <w:szCs w:val="28"/>
        </w:rPr>
        <w:t xml:space="preserve"> тис.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, або </w:t>
      </w:r>
      <w:r w:rsidRPr="009235A1">
        <w:rPr>
          <w:b/>
          <w:sz w:val="28"/>
          <w:szCs w:val="28"/>
        </w:rPr>
        <w:t>90,0</w:t>
      </w:r>
      <w:r w:rsidRPr="009235A1">
        <w:rPr>
          <w:sz w:val="28"/>
          <w:szCs w:val="28"/>
        </w:rPr>
        <w:t>% всіх видатків загального фонду, з них:</w:t>
      </w:r>
    </w:p>
    <w:p w:rsidR="00E10DB7" w:rsidRPr="009235A1" w:rsidRDefault="00E10DB7" w:rsidP="00E10DB7">
      <w:pPr>
        <w:jc w:val="both"/>
        <w:rPr>
          <w:sz w:val="28"/>
          <w:szCs w:val="28"/>
        </w:rPr>
      </w:pPr>
    </w:p>
    <w:p w:rsidR="00E10DB7" w:rsidRPr="009235A1" w:rsidRDefault="00E10DB7" w:rsidP="00E10DB7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 w:rsidRPr="009235A1">
        <w:rPr>
          <w:i/>
          <w:sz w:val="28"/>
          <w:szCs w:val="28"/>
        </w:rPr>
        <w:t xml:space="preserve">заробітна плата з нарахуваннями – </w:t>
      </w:r>
      <w:r w:rsidRPr="009235A1">
        <w:rPr>
          <w:b/>
          <w:i/>
          <w:sz w:val="28"/>
          <w:szCs w:val="28"/>
        </w:rPr>
        <w:t>1 579 627,6</w:t>
      </w:r>
      <w:r w:rsidRPr="009235A1">
        <w:rPr>
          <w:i/>
          <w:sz w:val="28"/>
          <w:szCs w:val="28"/>
        </w:rPr>
        <w:t xml:space="preserve"> тис. </w:t>
      </w:r>
      <w:proofErr w:type="spellStart"/>
      <w:r w:rsidRPr="009235A1">
        <w:rPr>
          <w:i/>
          <w:sz w:val="28"/>
          <w:szCs w:val="28"/>
        </w:rPr>
        <w:t>грн</w:t>
      </w:r>
      <w:proofErr w:type="spellEnd"/>
      <w:r w:rsidR="001925BB" w:rsidRPr="009235A1">
        <w:rPr>
          <w:i/>
          <w:sz w:val="28"/>
          <w:szCs w:val="28"/>
        </w:rPr>
        <w:t>, що становить 99,4% річного плану;</w:t>
      </w:r>
    </w:p>
    <w:p w:rsidR="00E10DB7" w:rsidRPr="009235A1" w:rsidRDefault="00E10DB7" w:rsidP="00E10DB7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 w:rsidRPr="009235A1">
        <w:rPr>
          <w:i/>
          <w:sz w:val="28"/>
          <w:szCs w:val="28"/>
        </w:rPr>
        <w:t xml:space="preserve">оплата послуг за спожиті тепло-енергоносії – </w:t>
      </w:r>
      <w:r w:rsidRPr="009235A1">
        <w:rPr>
          <w:b/>
          <w:i/>
          <w:sz w:val="28"/>
          <w:szCs w:val="28"/>
        </w:rPr>
        <w:t xml:space="preserve">87 609,8 </w:t>
      </w:r>
      <w:r w:rsidRPr="009235A1">
        <w:rPr>
          <w:i/>
          <w:sz w:val="28"/>
          <w:szCs w:val="28"/>
        </w:rPr>
        <w:t xml:space="preserve">тис. </w:t>
      </w:r>
      <w:proofErr w:type="spellStart"/>
      <w:r w:rsidRPr="009235A1">
        <w:rPr>
          <w:i/>
          <w:sz w:val="28"/>
          <w:szCs w:val="28"/>
        </w:rPr>
        <w:t>грн</w:t>
      </w:r>
      <w:proofErr w:type="spellEnd"/>
      <w:r w:rsidR="001925BB" w:rsidRPr="009235A1">
        <w:rPr>
          <w:i/>
          <w:sz w:val="28"/>
          <w:szCs w:val="28"/>
        </w:rPr>
        <w:t>, що становить 58,9% річного плану</w:t>
      </w:r>
      <w:r w:rsidRPr="009235A1">
        <w:rPr>
          <w:i/>
          <w:sz w:val="28"/>
          <w:szCs w:val="28"/>
        </w:rPr>
        <w:t>;</w:t>
      </w:r>
    </w:p>
    <w:p w:rsidR="00E10DB7" w:rsidRPr="009235A1" w:rsidRDefault="00E10DB7" w:rsidP="00E10DB7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 w:rsidRPr="009235A1">
        <w:rPr>
          <w:i/>
          <w:sz w:val="28"/>
          <w:szCs w:val="28"/>
        </w:rPr>
        <w:t xml:space="preserve">продукти харчування – </w:t>
      </w:r>
      <w:r w:rsidRPr="009235A1">
        <w:rPr>
          <w:b/>
          <w:i/>
          <w:sz w:val="28"/>
          <w:szCs w:val="28"/>
        </w:rPr>
        <w:t>34 594,2</w:t>
      </w:r>
      <w:r w:rsidRPr="009235A1">
        <w:rPr>
          <w:i/>
          <w:sz w:val="28"/>
          <w:szCs w:val="28"/>
        </w:rPr>
        <w:t xml:space="preserve"> тис. </w:t>
      </w:r>
      <w:proofErr w:type="spellStart"/>
      <w:r w:rsidRPr="009235A1">
        <w:rPr>
          <w:i/>
          <w:sz w:val="28"/>
          <w:szCs w:val="28"/>
        </w:rPr>
        <w:t>грн</w:t>
      </w:r>
      <w:proofErr w:type="spellEnd"/>
      <w:r w:rsidR="001925BB" w:rsidRPr="009235A1">
        <w:rPr>
          <w:i/>
          <w:sz w:val="28"/>
          <w:szCs w:val="28"/>
        </w:rPr>
        <w:t>, що становить 51,4 річного плану</w:t>
      </w:r>
      <w:r w:rsidRPr="009235A1">
        <w:rPr>
          <w:i/>
          <w:sz w:val="28"/>
          <w:szCs w:val="28"/>
        </w:rPr>
        <w:t>;</w:t>
      </w:r>
    </w:p>
    <w:p w:rsidR="00E10DB7" w:rsidRPr="009235A1" w:rsidRDefault="00E10DB7" w:rsidP="00E10DB7">
      <w:pPr>
        <w:pStyle w:val="a7"/>
        <w:numPr>
          <w:ilvl w:val="0"/>
          <w:numId w:val="3"/>
        </w:numPr>
        <w:jc w:val="both"/>
        <w:rPr>
          <w:sz w:val="28"/>
          <w:szCs w:val="28"/>
        </w:rPr>
      </w:pPr>
      <w:r w:rsidRPr="009235A1">
        <w:rPr>
          <w:i/>
          <w:sz w:val="28"/>
          <w:szCs w:val="28"/>
        </w:rPr>
        <w:t xml:space="preserve">медикаменти – </w:t>
      </w:r>
      <w:r w:rsidRPr="009235A1">
        <w:rPr>
          <w:b/>
          <w:i/>
          <w:sz w:val="28"/>
          <w:szCs w:val="28"/>
        </w:rPr>
        <w:t>5 315,0</w:t>
      </w:r>
      <w:r w:rsidRPr="009235A1">
        <w:rPr>
          <w:i/>
          <w:sz w:val="28"/>
          <w:szCs w:val="28"/>
        </w:rPr>
        <w:t xml:space="preserve"> тис. </w:t>
      </w:r>
      <w:proofErr w:type="spellStart"/>
      <w:r w:rsidRPr="009235A1">
        <w:rPr>
          <w:i/>
          <w:sz w:val="28"/>
          <w:szCs w:val="28"/>
        </w:rPr>
        <w:t>грн</w:t>
      </w:r>
      <w:proofErr w:type="spellEnd"/>
      <w:r w:rsidR="001925BB" w:rsidRPr="009235A1">
        <w:rPr>
          <w:i/>
          <w:sz w:val="28"/>
          <w:szCs w:val="28"/>
        </w:rPr>
        <w:t>, що становить 67,9% річного плану</w:t>
      </w:r>
      <w:r w:rsidRPr="009235A1">
        <w:rPr>
          <w:i/>
          <w:sz w:val="28"/>
          <w:szCs w:val="28"/>
        </w:rPr>
        <w:t>.</w:t>
      </w:r>
    </w:p>
    <w:p w:rsidR="00E10DB7" w:rsidRPr="009235A1" w:rsidRDefault="00E10DB7" w:rsidP="00543730">
      <w:pPr>
        <w:jc w:val="center"/>
        <w:rPr>
          <w:b/>
          <w:sz w:val="28"/>
          <w:szCs w:val="28"/>
        </w:rPr>
      </w:pPr>
    </w:p>
    <w:p w:rsidR="00543730" w:rsidRPr="009235A1" w:rsidRDefault="00955AA0" w:rsidP="00543730">
      <w:pPr>
        <w:jc w:val="center"/>
        <w:rPr>
          <w:b/>
          <w:sz w:val="28"/>
          <w:szCs w:val="28"/>
        </w:rPr>
      </w:pPr>
      <w:r w:rsidRPr="009235A1">
        <w:rPr>
          <w:b/>
          <w:sz w:val="28"/>
          <w:szCs w:val="28"/>
        </w:rPr>
        <w:t xml:space="preserve">Структура видатків загального фонду </w:t>
      </w:r>
      <w:r w:rsidR="00543730" w:rsidRPr="009235A1">
        <w:rPr>
          <w:b/>
          <w:sz w:val="28"/>
          <w:szCs w:val="28"/>
        </w:rPr>
        <w:t xml:space="preserve">бюджету </w:t>
      </w:r>
    </w:p>
    <w:p w:rsidR="00955AA0" w:rsidRPr="009235A1" w:rsidRDefault="00543730" w:rsidP="00543730">
      <w:pPr>
        <w:jc w:val="center"/>
        <w:rPr>
          <w:b/>
          <w:sz w:val="28"/>
          <w:szCs w:val="28"/>
        </w:rPr>
      </w:pPr>
      <w:r w:rsidRPr="009235A1">
        <w:rPr>
          <w:b/>
          <w:sz w:val="28"/>
          <w:szCs w:val="28"/>
        </w:rPr>
        <w:t xml:space="preserve">за економічною класифікацією </w:t>
      </w:r>
      <w:r w:rsidR="00955AA0" w:rsidRPr="009235A1">
        <w:rPr>
          <w:b/>
          <w:sz w:val="28"/>
          <w:szCs w:val="28"/>
        </w:rPr>
        <w:t>за 2020 рік</w:t>
      </w:r>
    </w:p>
    <w:p w:rsidR="00A04A28" w:rsidRPr="009235A1" w:rsidRDefault="00A04A28" w:rsidP="00955AA0">
      <w:pPr>
        <w:ind w:firstLine="709"/>
        <w:jc w:val="center"/>
        <w:rPr>
          <w:b/>
          <w:sz w:val="28"/>
          <w:szCs w:val="28"/>
        </w:rPr>
      </w:pPr>
    </w:p>
    <w:p w:rsidR="006F53CF" w:rsidRPr="009235A1" w:rsidRDefault="000B3CF6" w:rsidP="001B77A6">
      <w:pPr>
        <w:ind w:right="-569"/>
        <w:rPr>
          <w:b/>
          <w:sz w:val="28"/>
          <w:szCs w:val="28"/>
        </w:rPr>
      </w:pPr>
      <w:r w:rsidRPr="009235A1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3223098" cy="2237362"/>
            <wp:effectExtent l="0" t="0" r="0" b="0"/>
            <wp:docPr id="3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1B77A6" w:rsidRPr="009235A1">
        <w:rPr>
          <w:b/>
          <w:noProof/>
          <w:sz w:val="28"/>
          <w:szCs w:val="28"/>
          <w:lang w:eastAsia="uk-UA"/>
        </w:rPr>
        <w:drawing>
          <wp:inline distT="0" distB="0" distL="0" distR="0">
            <wp:extent cx="2944644" cy="1439693"/>
            <wp:effectExtent l="19050" t="0" r="8106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F53CF" w:rsidRPr="009235A1" w:rsidRDefault="006F53CF" w:rsidP="00D050D7">
      <w:pPr>
        <w:jc w:val="center"/>
        <w:rPr>
          <w:b/>
          <w:sz w:val="28"/>
          <w:szCs w:val="28"/>
        </w:rPr>
      </w:pPr>
    </w:p>
    <w:p w:rsidR="00955AA0" w:rsidRPr="009235A1" w:rsidRDefault="00955AA0" w:rsidP="00955AA0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Частка видатків на оплату праці з нарахуваннями традиційно є найбільшою серед усіх видатків бюджету. Порівняно з минулим роком вона збільшилась на </w:t>
      </w:r>
      <w:r w:rsidRPr="009235A1">
        <w:rPr>
          <w:b/>
          <w:sz w:val="28"/>
          <w:szCs w:val="28"/>
        </w:rPr>
        <w:t>21,7</w:t>
      </w:r>
      <w:r w:rsidRPr="009235A1">
        <w:rPr>
          <w:sz w:val="28"/>
          <w:szCs w:val="28"/>
        </w:rPr>
        <w:t xml:space="preserve">% і становила </w:t>
      </w:r>
      <w:r w:rsidRPr="009235A1">
        <w:rPr>
          <w:b/>
          <w:sz w:val="28"/>
          <w:szCs w:val="28"/>
        </w:rPr>
        <w:t>83,3</w:t>
      </w:r>
      <w:r w:rsidRPr="009235A1">
        <w:rPr>
          <w:sz w:val="28"/>
          <w:szCs w:val="28"/>
        </w:rPr>
        <w:t xml:space="preserve">%. При цьому обсяги цих видатків збільшились на </w:t>
      </w:r>
      <w:r w:rsidRPr="009235A1">
        <w:rPr>
          <w:b/>
          <w:sz w:val="28"/>
          <w:szCs w:val="28"/>
        </w:rPr>
        <w:t>281 663,0</w:t>
      </w:r>
      <w:r w:rsidRPr="009235A1">
        <w:rPr>
          <w:sz w:val="28"/>
          <w:szCs w:val="28"/>
        </w:rPr>
        <w:t xml:space="preserve"> тис.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та склали </w:t>
      </w:r>
      <w:r w:rsidRPr="009235A1">
        <w:rPr>
          <w:b/>
          <w:sz w:val="28"/>
          <w:szCs w:val="28"/>
        </w:rPr>
        <w:t xml:space="preserve">1 579 627,6 </w:t>
      </w:r>
      <w:r w:rsidRPr="009235A1">
        <w:rPr>
          <w:sz w:val="28"/>
          <w:szCs w:val="28"/>
        </w:rPr>
        <w:t>тис. грн.</w:t>
      </w:r>
    </w:p>
    <w:p w:rsidR="00955AA0" w:rsidRPr="009235A1" w:rsidRDefault="00955AA0" w:rsidP="00955AA0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У 2020 році забезпечено своєчасну та в повному обсязі виплату заробітної плати працівникам бюджетної сфери та в повному обсязі проведені розрахунки за спожиті тепло-енергоносії бюджетними установами.</w:t>
      </w:r>
    </w:p>
    <w:p w:rsidR="00955AA0" w:rsidRPr="009235A1" w:rsidRDefault="00955AA0" w:rsidP="00955AA0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Виконання по іншим статтям видатків загального фонду на утримання бюджетних установ району у  2020 році склало </w:t>
      </w:r>
      <w:r w:rsidRPr="009235A1">
        <w:rPr>
          <w:b/>
          <w:sz w:val="28"/>
          <w:szCs w:val="28"/>
        </w:rPr>
        <w:t>188 850,7</w:t>
      </w:r>
      <w:r w:rsidR="00987736" w:rsidRPr="009235A1">
        <w:rPr>
          <w:b/>
          <w:sz w:val="28"/>
          <w:szCs w:val="28"/>
        </w:rPr>
        <w:t xml:space="preserve"> </w:t>
      </w:r>
      <w:r w:rsidRPr="009235A1">
        <w:rPr>
          <w:sz w:val="28"/>
          <w:szCs w:val="28"/>
        </w:rPr>
        <w:t xml:space="preserve">тис.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="00987736" w:rsidRPr="009235A1">
        <w:rPr>
          <w:sz w:val="28"/>
          <w:szCs w:val="28"/>
        </w:rPr>
        <w:t xml:space="preserve"> або</w:t>
      </w:r>
      <w:r w:rsidR="00987736" w:rsidRPr="009235A1">
        <w:rPr>
          <w:b/>
          <w:sz w:val="28"/>
          <w:szCs w:val="28"/>
        </w:rPr>
        <w:t xml:space="preserve"> 86,8% </w:t>
      </w:r>
      <w:r w:rsidR="00987736" w:rsidRPr="009235A1">
        <w:rPr>
          <w:sz w:val="28"/>
          <w:szCs w:val="28"/>
        </w:rPr>
        <w:t>річного плану</w:t>
      </w:r>
      <w:r w:rsidRPr="009235A1">
        <w:rPr>
          <w:sz w:val="28"/>
          <w:szCs w:val="28"/>
        </w:rPr>
        <w:t xml:space="preserve">, в тому числі </w:t>
      </w:r>
      <w:r w:rsidRPr="009235A1">
        <w:rPr>
          <w:b/>
          <w:sz w:val="28"/>
          <w:szCs w:val="28"/>
        </w:rPr>
        <w:t>44 717,3</w:t>
      </w:r>
      <w:r w:rsidRPr="009235A1">
        <w:rPr>
          <w:sz w:val="28"/>
          <w:szCs w:val="28"/>
        </w:rPr>
        <w:t xml:space="preserve"> тис.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– видатки на житлово-комунальне господарство</w:t>
      </w:r>
      <w:r w:rsidR="003D1154" w:rsidRPr="009235A1">
        <w:rPr>
          <w:sz w:val="28"/>
          <w:szCs w:val="28"/>
        </w:rPr>
        <w:t xml:space="preserve"> (з них: благоустрій території району (утримання КП УЗН) – </w:t>
      </w:r>
      <w:r w:rsidR="003D1154" w:rsidRPr="009235A1">
        <w:rPr>
          <w:b/>
          <w:sz w:val="28"/>
          <w:szCs w:val="28"/>
        </w:rPr>
        <w:t>40 006,6</w:t>
      </w:r>
      <w:r w:rsidR="003D1154" w:rsidRPr="009235A1">
        <w:rPr>
          <w:sz w:val="28"/>
          <w:szCs w:val="28"/>
        </w:rPr>
        <w:t xml:space="preserve"> тис. </w:t>
      </w:r>
      <w:proofErr w:type="spellStart"/>
      <w:r w:rsidR="003D1154" w:rsidRPr="009235A1">
        <w:rPr>
          <w:sz w:val="28"/>
          <w:szCs w:val="28"/>
        </w:rPr>
        <w:t>грн</w:t>
      </w:r>
      <w:proofErr w:type="spellEnd"/>
      <w:r w:rsidR="003D1154" w:rsidRPr="009235A1">
        <w:rPr>
          <w:sz w:val="28"/>
          <w:szCs w:val="28"/>
        </w:rPr>
        <w:t xml:space="preserve"> або </w:t>
      </w:r>
      <w:r w:rsidR="003D1154" w:rsidRPr="009235A1">
        <w:rPr>
          <w:b/>
          <w:sz w:val="28"/>
          <w:szCs w:val="28"/>
        </w:rPr>
        <w:t>100,0%</w:t>
      </w:r>
      <w:r w:rsidR="003D1154" w:rsidRPr="009235A1">
        <w:rPr>
          <w:sz w:val="28"/>
          <w:szCs w:val="28"/>
        </w:rPr>
        <w:t xml:space="preserve"> виконання до річного плану</w:t>
      </w:r>
      <w:r w:rsidR="00500135" w:rsidRPr="009235A1">
        <w:rPr>
          <w:sz w:val="28"/>
          <w:szCs w:val="28"/>
        </w:rPr>
        <w:t xml:space="preserve">; забезпечення проведення робіт з дезінфекції місць загального користування житлових будинків - </w:t>
      </w:r>
      <w:r w:rsidR="003D1154" w:rsidRPr="009235A1">
        <w:rPr>
          <w:sz w:val="28"/>
          <w:szCs w:val="28"/>
        </w:rPr>
        <w:t xml:space="preserve"> </w:t>
      </w:r>
      <w:r w:rsidR="00500135" w:rsidRPr="009235A1">
        <w:rPr>
          <w:b/>
          <w:sz w:val="28"/>
          <w:szCs w:val="28"/>
        </w:rPr>
        <w:t>2 629,3</w:t>
      </w:r>
      <w:r w:rsidR="00500135" w:rsidRPr="009235A1">
        <w:rPr>
          <w:sz w:val="28"/>
          <w:szCs w:val="28"/>
        </w:rPr>
        <w:t xml:space="preserve"> тис. </w:t>
      </w:r>
      <w:proofErr w:type="spellStart"/>
      <w:r w:rsidR="00500135" w:rsidRPr="009235A1">
        <w:rPr>
          <w:sz w:val="28"/>
          <w:szCs w:val="28"/>
        </w:rPr>
        <w:t>грн</w:t>
      </w:r>
      <w:proofErr w:type="spellEnd"/>
      <w:r w:rsidR="00500135" w:rsidRPr="009235A1">
        <w:rPr>
          <w:sz w:val="28"/>
          <w:szCs w:val="28"/>
        </w:rPr>
        <w:t xml:space="preserve"> або </w:t>
      </w:r>
      <w:r w:rsidR="00500135" w:rsidRPr="009235A1">
        <w:rPr>
          <w:b/>
          <w:sz w:val="28"/>
          <w:szCs w:val="28"/>
        </w:rPr>
        <w:t>100,0%</w:t>
      </w:r>
      <w:r w:rsidR="00500135" w:rsidRPr="009235A1">
        <w:rPr>
          <w:sz w:val="28"/>
          <w:szCs w:val="28"/>
        </w:rPr>
        <w:t xml:space="preserve"> виконання до річного плану; забезпечення утримання внутрішньо квартальних проїздів – </w:t>
      </w:r>
      <w:r w:rsidR="00500135" w:rsidRPr="009235A1">
        <w:rPr>
          <w:b/>
          <w:sz w:val="28"/>
          <w:szCs w:val="28"/>
        </w:rPr>
        <w:t>2 081,4</w:t>
      </w:r>
      <w:r w:rsidR="00500135" w:rsidRPr="009235A1">
        <w:rPr>
          <w:sz w:val="28"/>
          <w:szCs w:val="28"/>
        </w:rPr>
        <w:t xml:space="preserve"> тис. </w:t>
      </w:r>
      <w:proofErr w:type="spellStart"/>
      <w:r w:rsidR="00500135" w:rsidRPr="009235A1">
        <w:rPr>
          <w:sz w:val="28"/>
          <w:szCs w:val="28"/>
        </w:rPr>
        <w:t>грн</w:t>
      </w:r>
      <w:proofErr w:type="spellEnd"/>
      <w:r w:rsidR="00500135" w:rsidRPr="009235A1">
        <w:rPr>
          <w:sz w:val="28"/>
          <w:szCs w:val="28"/>
        </w:rPr>
        <w:t xml:space="preserve"> або </w:t>
      </w:r>
      <w:r w:rsidR="00500135" w:rsidRPr="009235A1">
        <w:rPr>
          <w:b/>
          <w:sz w:val="28"/>
          <w:szCs w:val="28"/>
        </w:rPr>
        <w:t>33,3%</w:t>
      </w:r>
      <w:r w:rsidR="00500135" w:rsidRPr="009235A1">
        <w:rPr>
          <w:sz w:val="28"/>
          <w:szCs w:val="28"/>
        </w:rPr>
        <w:t xml:space="preserve"> виконання до річного плану).</w:t>
      </w:r>
      <w:r w:rsidR="003D1154" w:rsidRPr="009235A1">
        <w:rPr>
          <w:sz w:val="28"/>
          <w:szCs w:val="28"/>
        </w:rPr>
        <w:t xml:space="preserve"> </w:t>
      </w:r>
    </w:p>
    <w:p w:rsidR="00955AA0" w:rsidRPr="009235A1" w:rsidRDefault="00955AA0" w:rsidP="00955AA0">
      <w:pPr>
        <w:ind w:firstLine="709"/>
        <w:jc w:val="both"/>
        <w:rPr>
          <w:sz w:val="28"/>
          <w:szCs w:val="28"/>
        </w:rPr>
      </w:pPr>
    </w:p>
    <w:p w:rsidR="00955AA0" w:rsidRPr="009235A1" w:rsidRDefault="00955AA0" w:rsidP="00955AA0">
      <w:pPr>
        <w:ind w:firstLine="709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Виконання видатків спеціального фонду за 2020 рік складає </w:t>
      </w:r>
      <w:r w:rsidR="005F021F" w:rsidRPr="009235A1">
        <w:rPr>
          <w:b/>
          <w:sz w:val="28"/>
          <w:szCs w:val="28"/>
        </w:rPr>
        <w:t>523 962,3</w:t>
      </w:r>
      <w:r w:rsidRPr="009235A1">
        <w:rPr>
          <w:sz w:val="28"/>
          <w:szCs w:val="28"/>
        </w:rPr>
        <w:t xml:space="preserve"> тис.</w:t>
      </w:r>
      <w:r w:rsidR="00D35361" w:rsidRPr="009235A1">
        <w:rPr>
          <w:sz w:val="28"/>
          <w:szCs w:val="28"/>
        </w:rPr>
        <w:t xml:space="preserve"> </w:t>
      </w:r>
      <w:r w:rsidRPr="009235A1">
        <w:rPr>
          <w:sz w:val="28"/>
          <w:szCs w:val="28"/>
        </w:rPr>
        <w:t>грн</w:t>
      </w:r>
      <w:r w:rsidR="00D35361" w:rsidRPr="009235A1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    </w:t>
      </w:r>
    </w:p>
    <w:p w:rsidR="009A1FBE" w:rsidRPr="009235A1" w:rsidRDefault="009A1FBE" w:rsidP="009A1FBE">
      <w:pPr>
        <w:ind w:firstLine="70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lastRenderedPageBreak/>
        <w:t>В загальному обсязі виконання видатків спеціального фонду враховано виконання наступних видатків:</w:t>
      </w:r>
    </w:p>
    <w:p w:rsidR="009A1FBE" w:rsidRPr="009235A1" w:rsidRDefault="009A1FBE" w:rsidP="00777862">
      <w:pPr>
        <w:pStyle w:val="a7"/>
        <w:numPr>
          <w:ilvl w:val="0"/>
          <w:numId w:val="13"/>
        </w:numPr>
        <w:ind w:left="0" w:firstLine="106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бюджет розвитку – </w:t>
      </w:r>
      <w:r w:rsidR="007E5E7F" w:rsidRPr="009235A1">
        <w:rPr>
          <w:b/>
          <w:color w:val="000000" w:themeColor="text1"/>
          <w:sz w:val="28"/>
          <w:szCs w:val="28"/>
        </w:rPr>
        <w:t>461 132,5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(</w:t>
      </w:r>
      <w:r w:rsidR="00B954FA" w:rsidRPr="009235A1">
        <w:rPr>
          <w:b/>
          <w:color w:val="000000" w:themeColor="text1"/>
          <w:sz w:val="28"/>
          <w:szCs w:val="28"/>
        </w:rPr>
        <w:t>92,9</w:t>
      </w:r>
      <w:r w:rsidRPr="009235A1">
        <w:rPr>
          <w:b/>
          <w:color w:val="000000" w:themeColor="text1"/>
          <w:sz w:val="28"/>
          <w:szCs w:val="28"/>
        </w:rPr>
        <w:t>%</w:t>
      </w:r>
      <w:r w:rsidRPr="009235A1">
        <w:rPr>
          <w:color w:val="000000" w:themeColor="text1"/>
          <w:sz w:val="28"/>
          <w:szCs w:val="28"/>
        </w:rPr>
        <w:t xml:space="preserve"> до </w:t>
      </w:r>
      <w:r w:rsidR="007E5E7F" w:rsidRPr="009235A1">
        <w:rPr>
          <w:color w:val="000000" w:themeColor="text1"/>
          <w:sz w:val="28"/>
          <w:szCs w:val="28"/>
        </w:rPr>
        <w:t>річного плану);</w:t>
      </w:r>
    </w:p>
    <w:p w:rsidR="007E5E7F" w:rsidRPr="009235A1" w:rsidRDefault="007E5E7F" w:rsidP="00777862">
      <w:pPr>
        <w:pStyle w:val="a7"/>
        <w:numPr>
          <w:ilvl w:val="0"/>
          <w:numId w:val="13"/>
        </w:numPr>
        <w:ind w:left="0" w:firstLine="106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цільові фонди – </w:t>
      </w:r>
      <w:r w:rsidRPr="009235A1">
        <w:rPr>
          <w:b/>
          <w:color w:val="000000" w:themeColor="text1"/>
          <w:sz w:val="28"/>
          <w:szCs w:val="28"/>
        </w:rPr>
        <w:t>13 487,7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(</w:t>
      </w:r>
      <w:r w:rsidR="00A3276D" w:rsidRPr="009235A1">
        <w:rPr>
          <w:b/>
          <w:color w:val="000000" w:themeColor="text1"/>
          <w:sz w:val="28"/>
          <w:szCs w:val="28"/>
        </w:rPr>
        <w:t>93,8</w:t>
      </w:r>
      <w:r w:rsidRPr="009235A1">
        <w:rPr>
          <w:b/>
          <w:color w:val="000000" w:themeColor="text1"/>
          <w:sz w:val="28"/>
          <w:szCs w:val="28"/>
        </w:rPr>
        <w:t>%</w:t>
      </w:r>
      <w:r w:rsidRPr="009235A1">
        <w:rPr>
          <w:color w:val="000000" w:themeColor="text1"/>
          <w:sz w:val="28"/>
          <w:szCs w:val="28"/>
        </w:rPr>
        <w:t xml:space="preserve"> до річного плану);</w:t>
      </w:r>
    </w:p>
    <w:p w:rsidR="00B700DD" w:rsidRPr="009235A1" w:rsidRDefault="00B700DD" w:rsidP="00B700DD">
      <w:pPr>
        <w:pStyle w:val="a7"/>
        <w:numPr>
          <w:ilvl w:val="0"/>
          <w:numId w:val="13"/>
        </w:numPr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власні надходження бюджетних установ – </w:t>
      </w:r>
      <w:r w:rsidRPr="009235A1">
        <w:rPr>
          <w:b/>
          <w:color w:val="000000" w:themeColor="text1"/>
          <w:sz w:val="28"/>
          <w:szCs w:val="28"/>
        </w:rPr>
        <w:t>49 342,1</w:t>
      </w:r>
      <w:r w:rsidRPr="009235A1">
        <w:rPr>
          <w:color w:val="000000" w:themeColor="text1"/>
          <w:sz w:val="28"/>
          <w:szCs w:val="28"/>
        </w:rPr>
        <w:t xml:space="preserve"> тис. грн.</w:t>
      </w:r>
    </w:p>
    <w:p w:rsidR="00A5511C" w:rsidRPr="009235A1" w:rsidRDefault="00A5511C" w:rsidP="00A5511C">
      <w:pPr>
        <w:ind w:firstLine="709"/>
        <w:jc w:val="center"/>
        <w:rPr>
          <w:b/>
          <w:sz w:val="28"/>
          <w:szCs w:val="28"/>
        </w:rPr>
      </w:pPr>
    </w:p>
    <w:p w:rsidR="00A5511C" w:rsidRPr="009235A1" w:rsidRDefault="00A5511C" w:rsidP="00A5511C">
      <w:pPr>
        <w:ind w:firstLine="709"/>
        <w:jc w:val="center"/>
        <w:rPr>
          <w:b/>
          <w:sz w:val="28"/>
          <w:szCs w:val="28"/>
        </w:rPr>
      </w:pPr>
      <w:r w:rsidRPr="009235A1">
        <w:rPr>
          <w:b/>
          <w:sz w:val="28"/>
          <w:szCs w:val="28"/>
        </w:rPr>
        <w:t>Структура видатків спеціального фонду за 2020 рік</w:t>
      </w:r>
    </w:p>
    <w:p w:rsidR="00A5511C" w:rsidRPr="009235A1" w:rsidRDefault="00A5511C" w:rsidP="00A5511C">
      <w:pPr>
        <w:ind w:firstLine="709"/>
        <w:jc w:val="center"/>
        <w:rPr>
          <w:b/>
          <w:sz w:val="28"/>
          <w:szCs w:val="28"/>
        </w:rPr>
      </w:pPr>
    </w:p>
    <w:p w:rsidR="00A5511C" w:rsidRPr="009235A1" w:rsidRDefault="00AF6CFA" w:rsidP="00A5511C">
      <w:pPr>
        <w:tabs>
          <w:tab w:val="left" w:pos="2552"/>
        </w:tabs>
        <w:jc w:val="both"/>
        <w:rPr>
          <w:sz w:val="72"/>
          <w:szCs w:val="72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4365625</wp:posOffset>
                </wp:positionH>
                <wp:positionV relativeFrom="paragraph">
                  <wp:posOffset>1905</wp:posOffset>
                </wp:positionV>
                <wp:extent cx="1633220" cy="574040"/>
                <wp:effectExtent l="12700" t="11430" r="11430" b="5080"/>
                <wp:wrapNone/>
                <wp:docPr id="2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33220" cy="57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BA46F4" w:rsidRDefault="00A5511C" w:rsidP="00A5511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A46F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Власні надходження бюджетних установ </w:t>
                            </w:r>
                          </w:p>
                          <w:p w:rsidR="00A5511C" w:rsidRPr="00350F0F" w:rsidRDefault="005F543B" w:rsidP="00A5511C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49</w:t>
                            </w:r>
                            <w:r w:rsidR="00A5511C">
                              <w:rPr>
                                <w:b/>
                                <w:sz w:val="20"/>
                                <w:szCs w:val="20"/>
                              </w:rPr>
                              <w:t> 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342</w:t>
                            </w:r>
                            <w:r w:rsidR="00A5511C">
                              <w:rPr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  <w:r w:rsidR="00A5511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A5511C" w:rsidRPr="003925F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тис. </w:t>
                            </w:r>
                            <w:proofErr w:type="spellStart"/>
                            <w:r w:rsidR="00A5511C" w:rsidRPr="003925F1">
                              <w:rPr>
                                <w:b/>
                                <w:sz w:val="20"/>
                                <w:szCs w:val="20"/>
                              </w:rPr>
                              <w:t>грн</w:t>
                            </w:r>
                            <w:proofErr w:type="spellEnd"/>
                            <w:r w:rsidR="00A5511C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8" o:spid="_x0000_s1026" style="position:absolute;left:0;text-align:left;margin-left:343.75pt;margin-top:.15pt;width:128.6pt;height:45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">
                <v:textbox>
                  <w:txbxContent>
                    <w:p w:rsidR="00A5511C" w:rsidRPr="00BA46F4" w:rsidRDefault="00A5511C" w:rsidP="00A5511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BA46F4">
                        <w:rPr>
                          <w:b/>
                          <w:sz w:val="20"/>
                          <w:szCs w:val="20"/>
                        </w:rPr>
                        <w:t xml:space="preserve">Власні надходження бюджетних установ </w:t>
                      </w:r>
                    </w:p>
                    <w:p w:rsidR="00A5511C" w:rsidRPr="00350F0F" w:rsidRDefault="005F543B" w:rsidP="00A5511C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49</w:t>
                      </w:r>
                      <w:r w:rsidR="00A5511C">
                        <w:rPr>
                          <w:b/>
                          <w:sz w:val="20"/>
                          <w:szCs w:val="20"/>
                        </w:rPr>
                        <w:t> 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342</w:t>
                      </w:r>
                      <w:r w:rsidR="00A5511C">
                        <w:rPr>
                          <w:b/>
                          <w:sz w:val="20"/>
                          <w:szCs w:val="20"/>
                        </w:rPr>
                        <w:t>,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1</w:t>
                      </w:r>
                      <w:r w:rsidR="00A5511C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A5511C" w:rsidRPr="003925F1">
                        <w:rPr>
                          <w:b/>
                          <w:sz w:val="20"/>
                          <w:szCs w:val="20"/>
                        </w:rPr>
                        <w:t>тис. грн</w:t>
                      </w:r>
                      <w:r w:rsidR="00A5511C"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2150110</wp:posOffset>
                </wp:positionH>
                <wp:positionV relativeFrom="paragraph">
                  <wp:posOffset>1905</wp:posOffset>
                </wp:positionV>
                <wp:extent cx="1679575" cy="574040"/>
                <wp:effectExtent l="6985" t="11430" r="8890" b="5080"/>
                <wp:wrapNone/>
                <wp:docPr id="2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9575" cy="57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3925F1" w:rsidRDefault="00A5511C" w:rsidP="00A5511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Інші кошти спеціального фонду</w:t>
                            </w:r>
                          </w:p>
                          <w:p w:rsidR="00A5511C" w:rsidRPr="003925F1" w:rsidRDefault="00A5511C" w:rsidP="00A5511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474 620,2 </w:t>
                            </w:r>
                            <w:r w:rsidRPr="003925F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тис. </w:t>
                            </w:r>
                            <w:proofErr w:type="spellStart"/>
                            <w:r w:rsidR="008F3977">
                              <w:rPr>
                                <w:b/>
                                <w:sz w:val="20"/>
                                <w:szCs w:val="20"/>
                              </w:rPr>
                              <w:t>грн</w:t>
                            </w:r>
                            <w:proofErr w:type="spellEnd"/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" o:spid="_x0000_s1027" style="position:absolute;left:0;text-align:left;margin-left:169.3pt;margin-top:.15pt;width:132.25pt;height:4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">
                <v:textbox>
                  <w:txbxContent>
                    <w:p w:rsidR="00A5511C" w:rsidRPr="003925F1" w:rsidRDefault="00A5511C" w:rsidP="00A5511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Інші кошти спеціального фонду</w:t>
                      </w:r>
                    </w:p>
                    <w:p w:rsidR="00A5511C" w:rsidRPr="003925F1" w:rsidRDefault="00A5511C" w:rsidP="00A5511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474 620,2 </w:t>
                      </w:r>
                      <w:r w:rsidRPr="003925F1">
                        <w:rPr>
                          <w:b/>
                          <w:sz w:val="20"/>
                          <w:szCs w:val="20"/>
                        </w:rPr>
                        <w:t xml:space="preserve">тис. </w:t>
                      </w:r>
                      <w:r w:rsidR="008F3977">
                        <w:rPr>
                          <w:b/>
                          <w:sz w:val="20"/>
                          <w:szCs w:val="20"/>
                        </w:rPr>
                        <w:t>грн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27305</wp:posOffset>
                </wp:positionH>
                <wp:positionV relativeFrom="paragraph">
                  <wp:posOffset>1905</wp:posOffset>
                </wp:positionV>
                <wp:extent cx="1623695" cy="574040"/>
                <wp:effectExtent l="8255" t="11430" r="6350" b="5080"/>
                <wp:wrapNone/>
                <wp:docPr id="2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23695" cy="574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3925F1" w:rsidRDefault="00A5511C" w:rsidP="00A5511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925F1">
                              <w:rPr>
                                <w:b/>
                                <w:sz w:val="20"/>
                                <w:szCs w:val="20"/>
                              </w:rPr>
                              <w:t>Всього видатки</w:t>
                            </w:r>
                          </w:p>
                          <w:p w:rsidR="00A5511C" w:rsidRPr="003925F1" w:rsidRDefault="00A5511C" w:rsidP="00A5511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3925F1">
                              <w:rPr>
                                <w:b/>
                                <w:sz w:val="20"/>
                                <w:szCs w:val="20"/>
                              </w:rPr>
                              <w:t>за 20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20</w:t>
                            </w:r>
                            <w:r w:rsidRPr="003925F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р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ік</w:t>
                            </w:r>
                          </w:p>
                          <w:p w:rsidR="00A5511C" w:rsidRPr="003925F1" w:rsidRDefault="00A5511C" w:rsidP="00A5511C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  <w:r w:rsidR="005F543B">
                              <w:rPr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3 </w:t>
                            </w:r>
                            <w:r w:rsidR="005F543B">
                              <w:rPr>
                                <w:b/>
                                <w:sz w:val="20"/>
                                <w:szCs w:val="20"/>
                              </w:rPr>
                              <w:t>962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,</w:t>
                            </w:r>
                            <w:r w:rsidR="005F543B"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3925F1">
                              <w:rPr>
                                <w:b/>
                                <w:sz w:val="20"/>
                                <w:szCs w:val="20"/>
                              </w:rPr>
                              <w:t xml:space="preserve">тис. </w:t>
                            </w:r>
                            <w:proofErr w:type="spellStart"/>
                            <w:r w:rsidRPr="003925F1">
                              <w:rPr>
                                <w:b/>
                                <w:sz w:val="20"/>
                                <w:szCs w:val="20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8" style="position:absolute;left:0;text-align:left;margin-left:2.15pt;margin-top:.15pt;width:127.85pt;height:4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">
                <v:textbox>
                  <w:txbxContent>
                    <w:p w:rsidR="00A5511C" w:rsidRPr="003925F1" w:rsidRDefault="00A5511C" w:rsidP="00A5511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925F1">
                        <w:rPr>
                          <w:b/>
                          <w:sz w:val="20"/>
                          <w:szCs w:val="20"/>
                        </w:rPr>
                        <w:t>Всього видатки</w:t>
                      </w:r>
                    </w:p>
                    <w:p w:rsidR="00A5511C" w:rsidRPr="003925F1" w:rsidRDefault="00A5511C" w:rsidP="00A5511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3925F1">
                        <w:rPr>
                          <w:b/>
                          <w:sz w:val="20"/>
                          <w:szCs w:val="20"/>
                        </w:rPr>
                        <w:t>за 20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20</w:t>
                      </w:r>
                      <w:r w:rsidRPr="003925F1">
                        <w:rPr>
                          <w:b/>
                          <w:sz w:val="20"/>
                          <w:szCs w:val="20"/>
                        </w:rPr>
                        <w:t xml:space="preserve"> р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ік</w:t>
                      </w:r>
                    </w:p>
                    <w:p w:rsidR="00A5511C" w:rsidRPr="003925F1" w:rsidRDefault="00A5511C" w:rsidP="00A5511C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5</w:t>
                      </w:r>
                      <w:r w:rsidR="005F543B">
                        <w:rPr>
                          <w:b/>
                          <w:sz w:val="20"/>
                          <w:szCs w:val="20"/>
                        </w:rPr>
                        <w:t>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3 </w:t>
                      </w:r>
                      <w:r w:rsidR="005F543B">
                        <w:rPr>
                          <w:b/>
                          <w:sz w:val="20"/>
                          <w:szCs w:val="20"/>
                        </w:rPr>
                        <w:t>962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,</w:t>
                      </w:r>
                      <w:r w:rsidR="005F543B">
                        <w:rPr>
                          <w:b/>
                          <w:sz w:val="20"/>
                          <w:szCs w:val="20"/>
                        </w:rPr>
                        <w:t>3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Pr="003925F1">
                        <w:rPr>
                          <w:b/>
                          <w:sz w:val="20"/>
                          <w:szCs w:val="20"/>
                        </w:rPr>
                        <w:t>тис. грн</w:t>
                      </w:r>
                    </w:p>
                  </w:txbxContent>
                </v:textbox>
              </v:roundrect>
            </w:pict>
          </mc:Fallback>
        </mc:AlternateContent>
      </w:r>
      <w:r w:rsidR="00A5511C" w:rsidRPr="009235A1">
        <w:rPr>
          <w:sz w:val="72"/>
          <w:szCs w:val="72"/>
        </w:rPr>
        <w:tab/>
        <w:t xml:space="preserve"> =                 +</w:t>
      </w:r>
      <w:r w:rsidR="00A5511C" w:rsidRPr="009235A1">
        <w:rPr>
          <w:sz w:val="72"/>
          <w:szCs w:val="72"/>
        </w:rPr>
        <w:tab/>
      </w:r>
    </w:p>
    <w:p w:rsidR="00A5511C" w:rsidRPr="009235A1" w:rsidRDefault="00AF6CFA" w:rsidP="00A5511C">
      <w:pPr>
        <w:tabs>
          <w:tab w:val="left" w:pos="3283"/>
          <w:tab w:val="left" w:pos="6492"/>
          <w:tab w:val="right" w:pos="9638"/>
        </w:tabs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3562985</wp:posOffset>
                </wp:positionH>
                <wp:positionV relativeFrom="paragraph">
                  <wp:posOffset>50165</wp:posOffset>
                </wp:positionV>
                <wp:extent cx="142875" cy="216535"/>
                <wp:effectExtent l="19685" t="12065" r="27940" b="19050"/>
                <wp:wrapNone/>
                <wp:docPr id="19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875" cy="216535"/>
                        </a:xfrm>
                        <a:prstGeom prst="downArrow">
                          <a:avLst>
                            <a:gd name="adj1" fmla="val 50000"/>
                            <a:gd name="adj2" fmla="val 3788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11" o:spid="_x0000_s1026" type="#_x0000_t67" style="position:absolute;margin-left:280.55pt;margin-top:3.95pt;width:11.25pt;height:17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">
                <v:textbox style="layout-flow:vertical-ideographic"/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50165</wp:posOffset>
                </wp:positionV>
                <wp:extent cx="161925" cy="216535"/>
                <wp:effectExtent l="27305" t="12065" r="29845" b="9525"/>
                <wp:wrapNone/>
                <wp:docPr id="18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925" cy="216535"/>
                        </a:xfrm>
                        <a:prstGeom prst="downArrow">
                          <a:avLst>
                            <a:gd name="adj1" fmla="val 50000"/>
                            <a:gd name="adj2" fmla="val 33431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6" type="#_x0000_t67" style="position:absolute;margin-left:188.15pt;margin-top:3.95pt;width:12.75pt;height:17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A5511C" w:rsidRPr="009235A1" w:rsidRDefault="00AF6CFA" w:rsidP="00A5511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62230</wp:posOffset>
                </wp:positionV>
                <wp:extent cx="1456690" cy="396240"/>
                <wp:effectExtent l="5715" t="5080" r="13970" b="8255"/>
                <wp:wrapNone/>
                <wp:docPr id="17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56690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9B52B1" w:rsidRDefault="00A5511C" w:rsidP="00A5511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9B52B1">
                              <w:rPr>
                                <w:b/>
                                <w:sz w:val="18"/>
                                <w:szCs w:val="18"/>
                              </w:rPr>
                              <w:t>бюджет розвитку</w:t>
                            </w:r>
                          </w:p>
                          <w:p w:rsidR="00A5511C" w:rsidRPr="009B52B1" w:rsidRDefault="00A5511C" w:rsidP="00A5511C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461 132,5</w:t>
                            </w:r>
                            <w:r w:rsidRPr="009B52B1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тис. </w:t>
                            </w:r>
                            <w:proofErr w:type="spellStart"/>
                            <w:r w:rsidRPr="009B52B1">
                              <w:rPr>
                                <w:b/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9" style="position:absolute;margin-left:133.2pt;margin-top:4.9pt;width:114.7pt;height:31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">
                <v:textbox>
                  <w:txbxContent>
                    <w:p w:rsidR="00A5511C" w:rsidRPr="009B52B1" w:rsidRDefault="00A5511C" w:rsidP="00A5511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9B52B1">
                        <w:rPr>
                          <w:b/>
                          <w:sz w:val="18"/>
                          <w:szCs w:val="18"/>
                        </w:rPr>
                        <w:t>бюджет розвитку</w:t>
                      </w:r>
                    </w:p>
                    <w:p w:rsidR="00A5511C" w:rsidRPr="009B52B1" w:rsidRDefault="00A5511C" w:rsidP="00A5511C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461 132,5</w:t>
                      </w:r>
                      <w:r w:rsidRPr="009B52B1">
                        <w:rPr>
                          <w:b/>
                          <w:sz w:val="18"/>
                          <w:szCs w:val="18"/>
                        </w:rPr>
                        <w:t xml:space="preserve"> тис. грн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3271520</wp:posOffset>
                </wp:positionH>
                <wp:positionV relativeFrom="paragraph">
                  <wp:posOffset>62230</wp:posOffset>
                </wp:positionV>
                <wp:extent cx="1094105" cy="396240"/>
                <wp:effectExtent l="13970" t="5080" r="6350" b="8255"/>
                <wp:wrapNone/>
                <wp:docPr id="16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4105" cy="3962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9B52B1" w:rsidRDefault="00A5511C" w:rsidP="00A5511C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цільові фонди – 13 487,7 тис. </w:t>
                            </w:r>
                            <w:proofErr w:type="spellStart"/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0" style="position:absolute;margin-left:257.6pt;margin-top:4.9pt;width:86.15pt;height:31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">
                <v:textbox>
                  <w:txbxContent>
                    <w:p w:rsidR="00A5511C" w:rsidRPr="009B52B1" w:rsidRDefault="00A5511C" w:rsidP="00A5511C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цільові фонди – 13 487,7 тис. грн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511C" w:rsidRPr="009235A1" w:rsidRDefault="00A5511C" w:rsidP="00A5511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5511C" w:rsidRPr="009235A1" w:rsidRDefault="00AF6CFA" w:rsidP="00A5511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49530</wp:posOffset>
                </wp:positionV>
                <wp:extent cx="1400810" cy="453390"/>
                <wp:effectExtent l="8255" t="11430" r="29210" b="59055"/>
                <wp:wrapNone/>
                <wp:docPr id="1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00810" cy="453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margin-left:188.15pt;margin-top:3.9pt;width:110.3pt;height:35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tWHOgIAAGQ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49530</wp:posOffset>
                </wp:positionV>
                <wp:extent cx="1231900" cy="655320"/>
                <wp:effectExtent l="8255" t="11430" r="36195" b="57150"/>
                <wp:wrapNone/>
                <wp:docPr id="1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31900" cy="6553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6" o:spid="_x0000_s1026" type="#_x0000_t32" style="position:absolute;margin-left:188.15pt;margin-top:3.9pt;width:97pt;height:51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rI/OgIAAGQ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2389505</wp:posOffset>
                </wp:positionH>
                <wp:positionV relativeFrom="paragraph">
                  <wp:posOffset>49530</wp:posOffset>
                </wp:positionV>
                <wp:extent cx="161925" cy="311150"/>
                <wp:effectExtent l="8255" t="11430" r="58420" b="39370"/>
                <wp:wrapNone/>
                <wp:docPr id="12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1925" cy="311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88.15pt;margin-top:3.9pt;width:12.75pt;height:24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1487805</wp:posOffset>
                </wp:positionH>
                <wp:positionV relativeFrom="paragraph">
                  <wp:posOffset>49530</wp:posOffset>
                </wp:positionV>
                <wp:extent cx="901700" cy="486410"/>
                <wp:effectExtent l="40005" t="11430" r="10795" b="54610"/>
                <wp:wrapNone/>
                <wp:docPr id="11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01700" cy="4864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" o:spid="_x0000_s1026" type="#_x0000_t32" style="position:absolute;margin-left:117.15pt;margin-top:3.9pt;width:71pt;height:38.3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49530</wp:posOffset>
                </wp:positionV>
                <wp:extent cx="1362075" cy="142240"/>
                <wp:effectExtent l="27305" t="11430" r="10795" b="55880"/>
                <wp:wrapNone/>
                <wp:docPr id="10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62075" cy="142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3" o:spid="_x0000_s1026" type="#_x0000_t32" style="position:absolute;margin-left:80.9pt;margin-top:3.9pt;width:107.25pt;height:11.2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337820</wp:posOffset>
                </wp:positionH>
                <wp:positionV relativeFrom="paragraph">
                  <wp:posOffset>191770</wp:posOffset>
                </wp:positionV>
                <wp:extent cx="1423670" cy="385445"/>
                <wp:effectExtent l="13970" t="10795" r="10160" b="1333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23670" cy="385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C728CA" w:rsidRDefault="00A5511C" w:rsidP="00A5511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придбання обладнання – </w:t>
                            </w:r>
                            <w:r w:rsidRPr="005C4F26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24 969,7</w:t>
                            </w: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28CA">
                              <w:rPr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28CA">
                              <w:rPr>
                                <w:sz w:val="18"/>
                                <w:szCs w:val="18"/>
                              </w:rPr>
                              <w:t xml:space="preserve">тис. </w:t>
                            </w:r>
                            <w:proofErr w:type="spellStart"/>
                            <w:r w:rsidRPr="00C728CA">
                              <w:rPr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" o:spid="_x0000_s1031" style="position:absolute;margin-left:26.6pt;margin-top:15.1pt;width:112.1pt;height:30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">
                <v:textbox>
                  <w:txbxContent>
                    <w:p w:rsidR="00A5511C" w:rsidRPr="00C728CA" w:rsidRDefault="00A5511C" w:rsidP="00A5511C">
                      <w:pPr>
                        <w:rPr>
                          <w:sz w:val="18"/>
                          <w:szCs w:val="18"/>
                        </w:rPr>
                      </w:pPr>
                      <w:r w:rsidRPr="00C728CA">
                        <w:rPr>
                          <w:i/>
                          <w:sz w:val="18"/>
                          <w:szCs w:val="18"/>
                        </w:rPr>
                        <w:t xml:space="preserve">придбання обладнання – </w:t>
                      </w:r>
                      <w:r w:rsidRPr="005C4F26">
                        <w:rPr>
                          <w:b/>
                          <w:i/>
                          <w:sz w:val="18"/>
                          <w:szCs w:val="18"/>
                        </w:rPr>
                        <w:t>24 969,7</w:t>
                      </w:r>
                      <w:r w:rsidRPr="00C728CA"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C728CA">
                        <w:rPr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Pr="00C728CA">
                        <w:rPr>
                          <w:sz w:val="18"/>
                          <w:szCs w:val="18"/>
                        </w:rPr>
                        <w:t>тис. грн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511C" w:rsidRPr="009235A1" w:rsidRDefault="00AF6CFA" w:rsidP="00A5511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3790315</wp:posOffset>
                </wp:positionH>
                <wp:positionV relativeFrom="paragraph">
                  <wp:posOffset>156210</wp:posOffset>
                </wp:positionV>
                <wp:extent cx="1724660" cy="389255"/>
                <wp:effectExtent l="8890" t="13335" r="9525" b="6985"/>
                <wp:wrapNone/>
                <wp:docPr id="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4660" cy="3892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C728CA" w:rsidRDefault="00A5511C" w:rsidP="00A5511C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капітальні трансферти 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населенню </w:t>
                            </w: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– </w:t>
                            </w: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11 547,5 </w:t>
                            </w: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тис. </w:t>
                            </w:r>
                            <w:proofErr w:type="spellStart"/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7" o:spid="_x0000_s1032" style="position:absolute;margin-left:298.45pt;margin-top:12.3pt;width:135.8pt;height:30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">
                <v:textbox>
                  <w:txbxContent>
                    <w:p w:rsidR="00A5511C" w:rsidRPr="00C728CA" w:rsidRDefault="00A5511C" w:rsidP="00A5511C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C728CA">
                        <w:rPr>
                          <w:i/>
                          <w:sz w:val="18"/>
                          <w:szCs w:val="18"/>
                        </w:rPr>
                        <w:t xml:space="preserve">капітальні трансферти 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населенню </w:t>
                      </w:r>
                      <w:r w:rsidRPr="00C728CA">
                        <w:rPr>
                          <w:i/>
                          <w:sz w:val="18"/>
                          <w:szCs w:val="18"/>
                        </w:rPr>
                        <w:t xml:space="preserve">– </w:t>
                      </w: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 xml:space="preserve">11 547,5 </w:t>
                      </w:r>
                      <w:r w:rsidRPr="00C728CA">
                        <w:rPr>
                          <w:i/>
                          <w:sz w:val="18"/>
                          <w:szCs w:val="18"/>
                        </w:rPr>
                        <w:t>тис. грн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1953260</wp:posOffset>
                </wp:positionH>
                <wp:positionV relativeFrom="paragraph">
                  <wp:posOffset>156210</wp:posOffset>
                </wp:positionV>
                <wp:extent cx="1272540" cy="563245"/>
                <wp:effectExtent l="10160" t="13335" r="12700" b="1397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2540" cy="5632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823CA1" w:rsidRDefault="00A5511C" w:rsidP="00A5511C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капітальний ремонт інших об’єктів -</w:t>
                            </w:r>
                          </w:p>
                          <w:p w:rsidR="00A5511C" w:rsidRPr="00823CA1" w:rsidRDefault="00A5511C" w:rsidP="00A5511C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191 595,9</w:t>
                            </w:r>
                            <w:r w:rsidRPr="00823CA1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3CA1">
                              <w:rPr>
                                <w:i/>
                                <w:sz w:val="18"/>
                                <w:szCs w:val="18"/>
                              </w:rPr>
                              <w:t xml:space="preserve">тис. </w:t>
                            </w:r>
                            <w:proofErr w:type="spellStart"/>
                            <w:r w:rsidRPr="00823CA1">
                              <w:rPr>
                                <w:i/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6" o:spid="_x0000_s1033" style="position:absolute;margin-left:153.8pt;margin-top:12.3pt;width:100.2pt;height:44.3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">
                <v:textbox>
                  <w:txbxContent>
                    <w:p w:rsidR="00A5511C" w:rsidRPr="00823CA1" w:rsidRDefault="00A5511C" w:rsidP="00A5511C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капітальний ремонт інших об’єктів -</w:t>
                      </w:r>
                    </w:p>
                    <w:p w:rsidR="00A5511C" w:rsidRPr="00823CA1" w:rsidRDefault="00A5511C" w:rsidP="00A5511C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>191 595,9</w:t>
                      </w:r>
                      <w:r w:rsidRPr="00823CA1">
                        <w:rPr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823CA1">
                        <w:rPr>
                          <w:i/>
                          <w:sz w:val="18"/>
                          <w:szCs w:val="18"/>
                        </w:rPr>
                        <w:t>тис. грн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511C" w:rsidRPr="009235A1" w:rsidRDefault="00AF6CFA" w:rsidP="00A5511C">
      <w:pPr>
        <w:tabs>
          <w:tab w:val="left" w:pos="3283"/>
          <w:tab w:val="left" w:pos="6492"/>
          <w:tab w:val="right" w:pos="9638"/>
        </w:tabs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718185</wp:posOffset>
                </wp:positionH>
                <wp:positionV relativeFrom="paragraph">
                  <wp:posOffset>127000</wp:posOffset>
                </wp:positionV>
                <wp:extent cx="1334135" cy="550545"/>
                <wp:effectExtent l="13335" t="12700" r="5080" b="8255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4135" cy="5505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C728CA" w:rsidRDefault="00A5511C" w:rsidP="00A5511C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капітальний ремонт житлового фонду -</w:t>
                            </w:r>
                          </w:p>
                          <w:p w:rsidR="00A5511C" w:rsidRPr="00C728CA" w:rsidRDefault="00A5511C" w:rsidP="00A5511C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71 267,5</w:t>
                            </w:r>
                            <w:r w:rsidRPr="00C728CA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тис. </w:t>
                            </w:r>
                            <w:proofErr w:type="spellStart"/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  <w:p w:rsidR="00A5511C" w:rsidRDefault="00A5511C" w:rsidP="00A551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34" style="position:absolute;margin-left:56.55pt;margin-top:10pt;width:105.05pt;height:4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">
                <v:textbox>
                  <w:txbxContent>
                    <w:p w:rsidR="00A5511C" w:rsidRPr="00C728CA" w:rsidRDefault="00A5511C" w:rsidP="00A5511C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>капітальний ремонт житлового фонду -</w:t>
                      </w:r>
                    </w:p>
                    <w:p w:rsidR="00A5511C" w:rsidRPr="00C728CA" w:rsidRDefault="00A5511C" w:rsidP="00A5511C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i/>
                          <w:sz w:val="18"/>
                          <w:szCs w:val="18"/>
                        </w:rPr>
                        <w:t>71 267,5</w:t>
                      </w:r>
                      <w:r w:rsidRPr="00C728CA">
                        <w:rPr>
                          <w:b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Pr="00C728CA">
                        <w:rPr>
                          <w:i/>
                          <w:sz w:val="18"/>
                          <w:szCs w:val="18"/>
                        </w:rPr>
                        <w:t>тис. грн</w:t>
                      </w:r>
                    </w:p>
                    <w:p w:rsidR="00A5511C" w:rsidRDefault="00A5511C" w:rsidP="00A5511C"/>
                  </w:txbxContent>
                </v:textbox>
              </v:roundrect>
            </w:pict>
          </mc:Fallback>
        </mc:AlternateContent>
      </w:r>
    </w:p>
    <w:p w:rsidR="00A5511C" w:rsidRPr="009235A1" w:rsidRDefault="00AF6CFA" w:rsidP="00A5511C">
      <w:pPr>
        <w:rPr>
          <w:sz w:val="28"/>
          <w:szCs w:val="28"/>
        </w:rPr>
      </w:pPr>
      <w:r>
        <w:rPr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3057525</wp:posOffset>
                </wp:positionH>
                <wp:positionV relativeFrom="paragraph">
                  <wp:posOffset>91440</wp:posOffset>
                </wp:positionV>
                <wp:extent cx="1445895" cy="560705"/>
                <wp:effectExtent l="9525" t="5715" r="11430" b="5080"/>
                <wp:wrapNone/>
                <wp:docPr id="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5895" cy="5607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5511C" w:rsidRPr="00C728CA" w:rsidRDefault="00A5511C" w:rsidP="00A5511C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капітальні трансферти підприємствам – </w:t>
                            </w:r>
                            <w:r w:rsidRPr="005C4F26">
                              <w:rPr>
                                <w:b/>
                                <w:i/>
                                <w:sz w:val="18"/>
                                <w:szCs w:val="18"/>
                              </w:rPr>
                              <w:t>161 751,9</w:t>
                            </w:r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тис. </w:t>
                            </w:r>
                            <w:proofErr w:type="spellStart"/>
                            <w:r w:rsidRPr="00C728CA">
                              <w:rPr>
                                <w:i/>
                                <w:sz w:val="18"/>
                                <w:szCs w:val="18"/>
                              </w:rPr>
                              <w:t>грн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9" o:spid="_x0000_s1035" style="position:absolute;margin-left:240.75pt;margin-top:7.2pt;width:113.85pt;height:4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">
                <v:textbox>
                  <w:txbxContent>
                    <w:p w:rsidR="00A5511C" w:rsidRPr="00C728CA" w:rsidRDefault="00A5511C" w:rsidP="00A5511C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 w:rsidRPr="00C728CA">
                        <w:rPr>
                          <w:i/>
                          <w:sz w:val="18"/>
                          <w:szCs w:val="18"/>
                        </w:rPr>
                        <w:t xml:space="preserve">капітальні трансферти підприємствам – </w:t>
                      </w:r>
                      <w:r w:rsidRPr="005C4F26">
                        <w:rPr>
                          <w:b/>
                          <w:i/>
                          <w:sz w:val="18"/>
                          <w:szCs w:val="18"/>
                        </w:rPr>
                        <w:t>161 751,9</w:t>
                      </w:r>
                      <w:r w:rsidRPr="00C728CA">
                        <w:rPr>
                          <w:i/>
                          <w:sz w:val="18"/>
                          <w:szCs w:val="18"/>
                        </w:rPr>
                        <w:t xml:space="preserve"> тис. грн</w:t>
                      </w:r>
                    </w:p>
                  </w:txbxContent>
                </v:textbox>
              </v:roundrect>
            </w:pict>
          </mc:Fallback>
        </mc:AlternateContent>
      </w:r>
    </w:p>
    <w:p w:rsidR="00A5511C" w:rsidRPr="009235A1" w:rsidRDefault="00A5511C" w:rsidP="00A5511C">
      <w:pPr>
        <w:rPr>
          <w:sz w:val="28"/>
          <w:szCs w:val="28"/>
        </w:rPr>
      </w:pPr>
    </w:p>
    <w:p w:rsidR="00A5511C" w:rsidRPr="009235A1" w:rsidRDefault="00A5511C" w:rsidP="00A5511C">
      <w:pPr>
        <w:rPr>
          <w:sz w:val="28"/>
          <w:szCs w:val="28"/>
        </w:rPr>
      </w:pPr>
    </w:p>
    <w:p w:rsidR="00A5511C" w:rsidRPr="009235A1" w:rsidRDefault="00A5511C" w:rsidP="00A5511C">
      <w:pPr>
        <w:pStyle w:val="a5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36"/>
          <w:szCs w:val="36"/>
        </w:rPr>
        <w:t xml:space="preserve">                                   </w:t>
      </w:r>
    </w:p>
    <w:p w:rsidR="0050182E" w:rsidRPr="009235A1" w:rsidRDefault="0050182E" w:rsidP="00B700DD">
      <w:pPr>
        <w:ind w:firstLine="70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>Видатки спеціального фонду</w:t>
      </w:r>
      <w:r w:rsidR="00113674" w:rsidRPr="009235A1">
        <w:rPr>
          <w:color w:val="000000" w:themeColor="text1"/>
          <w:sz w:val="28"/>
          <w:szCs w:val="28"/>
        </w:rPr>
        <w:t xml:space="preserve"> бюджету розвитку</w:t>
      </w:r>
      <w:r w:rsidRPr="009235A1">
        <w:rPr>
          <w:color w:val="000000" w:themeColor="text1"/>
          <w:sz w:val="28"/>
          <w:szCs w:val="28"/>
        </w:rPr>
        <w:t xml:space="preserve"> в частині придбання обладнання довгострокового користування виконано в сумі </w:t>
      </w:r>
      <w:r w:rsidRPr="009235A1">
        <w:rPr>
          <w:b/>
          <w:color w:val="000000" w:themeColor="text1"/>
          <w:sz w:val="28"/>
          <w:szCs w:val="28"/>
        </w:rPr>
        <w:t>24 96</w:t>
      </w:r>
      <w:r w:rsidR="0014415B" w:rsidRPr="009235A1">
        <w:rPr>
          <w:b/>
          <w:color w:val="000000" w:themeColor="text1"/>
          <w:sz w:val="28"/>
          <w:szCs w:val="28"/>
        </w:rPr>
        <w:t>9</w:t>
      </w:r>
      <w:r w:rsidRPr="009235A1">
        <w:rPr>
          <w:b/>
          <w:color w:val="000000" w:themeColor="text1"/>
          <w:sz w:val="28"/>
          <w:szCs w:val="28"/>
        </w:rPr>
        <w:t>,7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>, в тому числі:</w:t>
      </w:r>
    </w:p>
    <w:p w:rsidR="0050182E" w:rsidRPr="009235A1" w:rsidRDefault="0050182E" w:rsidP="0050182E">
      <w:pPr>
        <w:pStyle w:val="a7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по галузі «Освіта» - </w:t>
      </w:r>
      <w:r w:rsidR="00C02E98" w:rsidRPr="009235A1">
        <w:rPr>
          <w:b/>
          <w:color w:val="000000" w:themeColor="text1"/>
          <w:sz w:val="28"/>
          <w:szCs w:val="28"/>
        </w:rPr>
        <w:t>22 920,9</w:t>
      </w:r>
      <w:r w:rsidR="00C02E98"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="00C02E98" w:rsidRPr="009235A1">
        <w:rPr>
          <w:color w:val="000000" w:themeColor="text1"/>
          <w:sz w:val="28"/>
          <w:szCs w:val="28"/>
        </w:rPr>
        <w:t>грн</w:t>
      </w:r>
      <w:proofErr w:type="spellEnd"/>
      <w:r w:rsidR="00C02E98" w:rsidRPr="009235A1">
        <w:rPr>
          <w:color w:val="000000" w:themeColor="text1"/>
          <w:sz w:val="28"/>
          <w:szCs w:val="28"/>
        </w:rPr>
        <w:t xml:space="preserve"> або </w:t>
      </w:r>
      <w:r w:rsidR="00210BE1" w:rsidRPr="009235A1">
        <w:rPr>
          <w:b/>
          <w:color w:val="000000" w:themeColor="text1"/>
          <w:sz w:val="28"/>
          <w:szCs w:val="28"/>
        </w:rPr>
        <w:t>75,1</w:t>
      </w:r>
      <w:r w:rsidR="00C02E98" w:rsidRPr="009235A1">
        <w:rPr>
          <w:b/>
          <w:color w:val="000000" w:themeColor="text1"/>
          <w:sz w:val="28"/>
          <w:szCs w:val="28"/>
        </w:rPr>
        <w:t>%</w:t>
      </w:r>
      <w:r w:rsidR="00C02E98" w:rsidRPr="009235A1">
        <w:rPr>
          <w:color w:val="000000" w:themeColor="text1"/>
          <w:sz w:val="28"/>
          <w:szCs w:val="28"/>
        </w:rPr>
        <w:t xml:space="preserve"> до річного плану;</w:t>
      </w:r>
    </w:p>
    <w:p w:rsidR="00C02E98" w:rsidRPr="009235A1" w:rsidRDefault="00C02E98" w:rsidP="0050182E">
      <w:pPr>
        <w:pStyle w:val="a7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по галузі «Культура і мистецтво» - </w:t>
      </w:r>
      <w:r w:rsidRPr="009235A1">
        <w:rPr>
          <w:b/>
          <w:color w:val="000000" w:themeColor="text1"/>
          <w:sz w:val="28"/>
          <w:szCs w:val="28"/>
        </w:rPr>
        <w:t>645,8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або </w:t>
      </w:r>
      <w:r w:rsidR="00210BE1" w:rsidRPr="009235A1">
        <w:rPr>
          <w:b/>
          <w:color w:val="000000" w:themeColor="text1"/>
          <w:sz w:val="28"/>
          <w:szCs w:val="28"/>
        </w:rPr>
        <w:t>99,8</w:t>
      </w:r>
      <w:r w:rsidRPr="009235A1">
        <w:rPr>
          <w:b/>
          <w:color w:val="000000" w:themeColor="text1"/>
          <w:sz w:val="28"/>
          <w:szCs w:val="28"/>
        </w:rPr>
        <w:t>%</w:t>
      </w:r>
      <w:r w:rsidRPr="009235A1">
        <w:rPr>
          <w:color w:val="000000" w:themeColor="text1"/>
          <w:sz w:val="28"/>
          <w:szCs w:val="28"/>
        </w:rPr>
        <w:t xml:space="preserve"> до річного плану;</w:t>
      </w:r>
    </w:p>
    <w:p w:rsidR="00F2122D" w:rsidRPr="009235A1" w:rsidRDefault="00F2122D" w:rsidP="0050182E">
      <w:pPr>
        <w:pStyle w:val="a7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по галузі «Соціальний захист та соціальне забезпечення» - </w:t>
      </w:r>
      <w:r w:rsidR="0014415B" w:rsidRPr="009235A1">
        <w:rPr>
          <w:b/>
          <w:color w:val="000000" w:themeColor="text1"/>
          <w:sz w:val="28"/>
          <w:szCs w:val="28"/>
        </w:rPr>
        <w:t>423,6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або </w:t>
      </w:r>
      <w:r w:rsidR="00E66B1F" w:rsidRPr="009235A1">
        <w:rPr>
          <w:b/>
          <w:color w:val="000000" w:themeColor="text1"/>
          <w:sz w:val="28"/>
          <w:szCs w:val="28"/>
        </w:rPr>
        <w:t>34,1</w:t>
      </w:r>
      <w:r w:rsidRPr="009235A1">
        <w:rPr>
          <w:b/>
          <w:color w:val="000000" w:themeColor="text1"/>
          <w:sz w:val="28"/>
          <w:szCs w:val="28"/>
        </w:rPr>
        <w:t>%</w:t>
      </w:r>
      <w:r w:rsidRPr="009235A1">
        <w:rPr>
          <w:color w:val="000000" w:themeColor="text1"/>
          <w:sz w:val="28"/>
          <w:szCs w:val="28"/>
        </w:rPr>
        <w:t xml:space="preserve"> до річного плану</w:t>
      </w:r>
      <w:r w:rsidR="00B73414" w:rsidRPr="009235A1">
        <w:rPr>
          <w:color w:val="000000" w:themeColor="text1"/>
          <w:sz w:val="28"/>
          <w:szCs w:val="28"/>
        </w:rPr>
        <w:t xml:space="preserve"> (низький рівень освоєння коштів за рахунок неможливості реалізації 7 громадських </w:t>
      </w:r>
      <w:proofErr w:type="spellStart"/>
      <w:r w:rsidR="00B73414" w:rsidRPr="009235A1">
        <w:rPr>
          <w:color w:val="000000" w:themeColor="text1"/>
          <w:sz w:val="28"/>
          <w:szCs w:val="28"/>
        </w:rPr>
        <w:t>проєктів</w:t>
      </w:r>
      <w:proofErr w:type="spellEnd"/>
      <w:r w:rsidR="00B73414" w:rsidRPr="009235A1">
        <w:rPr>
          <w:color w:val="000000" w:themeColor="text1"/>
          <w:sz w:val="28"/>
          <w:szCs w:val="28"/>
        </w:rPr>
        <w:t xml:space="preserve"> на загальну суму </w:t>
      </w:r>
      <w:r w:rsidR="00B73414" w:rsidRPr="009235A1">
        <w:rPr>
          <w:b/>
          <w:color w:val="000000" w:themeColor="text1"/>
          <w:sz w:val="28"/>
          <w:szCs w:val="28"/>
        </w:rPr>
        <w:t>807,0</w:t>
      </w:r>
      <w:r w:rsidR="00B73414"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="00B73414" w:rsidRPr="009235A1">
        <w:rPr>
          <w:color w:val="000000" w:themeColor="text1"/>
          <w:sz w:val="28"/>
          <w:szCs w:val="28"/>
        </w:rPr>
        <w:t>грн</w:t>
      </w:r>
      <w:proofErr w:type="spellEnd"/>
      <w:r w:rsidR="00B73414" w:rsidRPr="009235A1">
        <w:rPr>
          <w:color w:val="000000" w:themeColor="text1"/>
          <w:sz w:val="28"/>
          <w:szCs w:val="28"/>
        </w:rPr>
        <w:t>)</w:t>
      </w:r>
      <w:r w:rsidRPr="009235A1">
        <w:rPr>
          <w:color w:val="000000" w:themeColor="text1"/>
          <w:sz w:val="28"/>
          <w:szCs w:val="28"/>
        </w:rPr>
        <w:t>;</w:t>
      </w:r>
    </w:p>
    <w:p w:rsidR="00F2122D" w:rsidRPr="009235A1" w:rsidRDefault="00F2122D" w:rsidP="0050182E">
      <w:pPr>
        <w:pStyle w:val="a7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по галузі «Фізкультура і спорт» - </w:t>
      </w:r>
      <w:r w:rsidRPr="009235A1">
        <w:rPr>
          <w:b/>
          <w:color w:val="000000" w:themeColor="text1"/>
          <w:sz w:val="28"/>
          <w:szCs w:val="28"/>
        </w:rPr>
        <w:t>429,6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або </w:t>
      </w:r>
      <w:r w:rsidR="00E66B1F" w:rsidRPr="009235A1">
        <w:rPr>
          <w:b/>
          <w:color w:val="000000" w:themeColor="text1"/>
          <w:sz w:val="28"/>
          <w:szCs w:val="28"/>
        </w:rPr>
        <w:t>76,9</w:t>
      </w:r>
      <w:r w:rsidRPr="009235A1">
        <w:rPr>
          <w:b/>
          <w:color w:val="000000" w:themeColor="text1"/>
          <w:sz w:val="28"/>
          <w:szCs w:val="28"/>
        </w:rPr>
        <w:t>%</w:t>
      </w:r>
      <w:r w:rsidRPr="009235A1">
        <w:rPr>
          <w:color w:val="000000" w:themeColor="text1"/>
          <w:sz w:val="28"/>
          <w:szCs w:val="28"/>
        </w:rPr>
        <w:t xml:space="preserve"> до річного плану;</w:t>
      </w:r>
    </w:p>
    <w:p w:rsidR="0014415B" w:rsidRPr="009235A1" w:rsidRDefault="0014415B" w:rsidP="0050182E">
      <w:pPr>
        <w:pStyle w:val="a7"/>
        <w:numPr>
          <w:ilvl w:val="0"/>
          <w:numId w:val="15"/>
        </w:numPr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підтримка будинку сімейного типу – </w:t>
      </w:r>
      <w:r w:rsidRPr="009235A1">
        <w:rPr>
          <w:b/>
          <w:color w:val="000000" w:themeColor="text1"/>
          <w:sz w:val="28"/>
          <w:szCs w:val="28"/>
        </w:rPr>
        <w:t>549,8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або </w:t>
      </w:r>
      <w:r w:rsidR="00B60E0F" w:rsidRPr="009235A1">
        <w:rPr>
          <w:b/>
          <w:color w:val="000000" w:themeColor="text1"/>
          <w:sz w:val="28"/>
          <w:szCs w:val="28"/>
        </w:rPr>
        <w:t>100,0</w:t>
      </w:r>
      <w:r w:rsidRPr="009235A1">
        <w:rPr>
          <w:b/>
          <w:color w:val="000000" w:themeColor="text1"/>
          <w:sz w:val="28"/>
          <w:szCs w:val="28"/>
        </w:rPr>
        <w:t>%</w:t>
      </w:r>
      <w:r w:rsidRPr="009235A1">
        <w:rPr>
          <w:color w:val="000000" w:themeColor="text1"/>
          <w:sz w:val="28"/>
          <w:szCs w:val="28"/>
        </w:rPr>
        <w:t xml:space="preserve"> до річного плану.</w:t>
      </w:r>
    </w:p>
    <w:p w:rsidR="00433A88" w:rsidRPr="009235A1" w:rsidRDefault="00433A88" w:rsidP="00433A88">
      <w:pPr>
        <w:ind w:firstLine="70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Видатки цільового фонду в сумі </w:t>
      </w:r>
      <w:r w:rsidRPr="009235A1">
        <w:rPr>
          <w:b/>
          <w:color w:val="000000" w:themeColor="text1"/>
          <w:sz w:val="28"/>
          <w:szCs w:val="28"/>
        </w:rPr>
        <w:t>13 487,7</w:t>
      </w:r>
      <w:r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Pr="009235A1">
        <w:rPr>
          <w:color w:val="000000" w:themeColor="text1"/>
          <w:sz w:val="28"/>
          <w:szCs w:val="28"/>
        </w:rPr>
        <w:t>грн</w:t>
      </w:r>
      <w:proofErr w:type="spellEnd"/>
      <w:r w:rsidRPr="009235A1">
        <w:rPr>
          <w:color w:val="000000" w:themeColor="text1"/>
          <w:sz w:val="28"/>
          <w:szCs w:val="28"/>
        </w:rPr>
        <w:t xml:space="preserve"> або </w:t>
      </w:r>
      <w:r w:rsidRPr="009235A1">
        <w:rPr>
          <w:b/>
          <w:color w:val="000000" w:themeColor="text1"/>
          <w:sz w:val="28"/>
          <w:szCs w:val="28"/>
        </w:rPr>
        <w:t>93,8%</w:t>
      </w:r>
      <w:r w:rsidRPr="009235A1">
        <w:rPr>
          <w:color w:val="000000" w:themeColor="text1"/>
          <w:sz w:val="28"/>
          <w:szCs w:val="28"/>
        </w:rPr>
        <w:t xml:space="preserve"> до річного плану спрямовано на благоустрій території району (утримання КП УЗН).</w:t>
      </w:r>
    </w:p>
    <w:p w:rsidR="00B700DD" w:rsidRPr="009235A1" w:rsidRDefault="00B700DD" w:rsidP="00B700DD">
      <w:pPr>
        <w:ind w:firstLine="70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 xml:space="preserve">Отримано субвенції з державного бюджету місцевим бюджетам в сумі </w:t>
      </w:r>
      <w:r w:rsidR="00A404A4" w:rsidRPr="009235A1">
        <w:rPr>
          <w:b/>
          <w:color w:val="000000" w:themeColor="text1"/>
          <w:sz w:val="28"/>
          <w:szCs w:val="28"/>
        </w:rPr>
        <w:t>11 547,5</w:t>
      </w:r>
      <w:r w:rsidR="00A404A4" w:rsidRPr="009235A1">
        <w:rPr>
          <w:color w:val="000000" w:themeColor="text1"/>
          <w:sz w:val="28"/>
          <w:szCs w:val="28"/>
        </w:rPr>
        <w:t xml:space="preserve"> тис. </w:t>
      </w:r>
      <w:proofErr w:type="spellStart"/>
      <w:r w:rsidR="00A404A4" w:rsidRPr="009235A1">
        <w:rPr>
          <w:color w:val="000000" w:themeColor="text1"/>
          <w:sz w:val="28"/>
          <w:szCs w:val="28"/>
        </w:rPr>
        <w:t>грн</w:t>
      </w:r>
      <w:proofErr w:type="spellEnd"/>
      <w:r w:rsidR="00A404A4" w:rsidRPr="009235A1">
        <w:rPr>
          <w:color w:val="000000" w:themeColor="text1"/>
          <w:sz w:val="28"/>
          <w:szCs w:val="28"/>
        </w:rPr>
        <w:t>, в тому числі:</w:t>
      </w:r>
    </w:p>
    <w:p w:rsidR="00A404A4" w:rsidRPr="009235A1" w:rsidRDefault="00CF43E7" w:rsidP="00CF43E7">
      <w:pPr>
        <w:ind w:firstLine="709"/>
        <w:jc w:val="both"/>
        <w:rPr>
          <w:i/>
          <w:color w:val="000000" w:themeColor="text1"/>
        </w:rPr>
      </w:pPr>
      <w:r w:rsidRPr="009235A1">
        <w:rPr>
          <w:i/>
          <w:color w:val="000000" w:themeColor="text1"/>
        </w:rPr>
        <w:t xml:space="preserve">- </w:t>
      </w:r>
      <w:r w:rsidRPr="009235A1">
        <w:rPr>
          <w:b/>
          <w:i/>
          <w:color w:val="000000" w:themeColor="text1"/>
        </w:rPr>
        <w:t>6 539,4</w:t>
      </w:r>
      <w:r w:rsidRPr="009235A1">
        <w:rPr>
          <w:i/>
          <w:color w:val="000000" w:themeColor="text1"/>
        </w:rPr>
        <w:t xml:space="preserve"> тис. </w:t>
      </w:r>
      <w:proofErr w:type="spellStart"/>
      <w:r w:rsidRPr="009235A1">
        <w:rPr>
          <w:i/>
          <w:color w:val="000000" w:themeColor="text1"/>
        </w:rPr>
        <w:t>грн</w:t>
      </w:r>
      <w:proofErr w:type="spellEnd"/>
      <w:r w:rsidRPr="009235A1">
        <w:rPr>
          <w:i/>
          <w:color w:val="000000" w:themeColor="text1"/>
        </w:rPr>
        <w:t xml:space="preserve"> на грошову компенсацію за належні для отримання жилі приміщення для сімей осіб, визначених абзацами 5-8 пункту 1 статті 10 Закону України «Про статус ветеранів війни, гарантії їх соціального захисту», для осіб з інвалідністю І-ІІ групи,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визначених пунктами 11-14 частини другої статті 7 Закону України «Про </w:t>
      </w:r>
      <w:r w:rsidRPr="009235A1">
        <w:rPr>
          <w:i/>
          <w:color w:val="000000" w:themeColor="text1"/>
        </w:rPr>
        <w:lastRenderedPageBreak/>
        <w:t>статус ветеранів війни, гарантії їх соціального захисту», та які потребують поліпшення житлових умов;</w:t>
      </w:r>
    </w:p>
    <w:p w:rsidR="009A1FBE" w:rsidRPr="009235A1" w:rsidRDefault="00CF43E7" w:rsidP="008E4AAE">
      <w:pPr>
        <w:ind w:firstLine="709"/>
        <w:jc w:val="both"/>
        <w:rPr>
          <w:i/>
          <w:color w:val="000000" w:themeColor="text1"/>
        </w:rPr>
      </w:pPr>
      <w:r w:rsidRPr="009235A1">
        <w:rPr>
          <w:i/>
          <w:color w:val="000000" w:themeColor="text1"/>
        </w:rPr>
        <w:t xml:space="preserve">- </w:t>
      </w:r>
      <w:r w:rsidRPr="009235A1">
        <w:rPr>
          <w:b/>
          <w:i/>
          <w:color w:val="000000" w:themeColor="text1"/>
        </w:rPr>
        <w:t>5 008,1</w:t>
      </w:r>
      <w:r w:rsidRPr="009235A1">
        <w:rPr>
          <w:i/>
          <w:color w:val="000000" w:themeColor="text1"/>
        </w:rPr>
        <w:t xml:space="preserve"> тис. </w:t>
      </w:r>
      <w:proofErr w:type="spellStart"/>
      <w:r w:rsidRPr="009235A1">
        <w:rPr>
          <w:i/>
          <w:color w:val="000000" w:themeColor="text1"/>
        </w:rPr>
        <w:t>грн</w:t>
      </w:r>
      <w:proofErr w:type="spellEnd"/>
      <w:r w:rsidRPr="009235A1">
        <w:rPr>
          <w:i/>
          <w:color w:val="000000" w:themeColor="text1"/>
        </w:rPr>
        <w:t xml:space="preserve"> на грошову компенсацію за належні для отримання жилі приміщення для внутрішньо переміщених осіб, які захищали незалежність, суверенітет та територіальну цілісність України і брали безпосередню участь в антитерористичній операції, забезпеченні її проведення, перебуваючи безпосередньо в районах антитерористичної операції у період її проведення, у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перебуваючи безпосередньо в районах та у період здійснення зазначених заходів, та визнані особами з інвалідністю внаслідок війни III групи відповідно до пунктів 11-14 частини другої статті 7 або учасниками бойових дій відповідно до пунктів 19-20 частини першої статті 6 Закону України "Про статус ветеранів війни, гарантії їх соціального захисту", та які потребують поліпшення житлових умов.</w:t>
      </w:r>
    </w:p>
    <w:p w:rsidR="009A1FBE" w:rsidRPr="009235A1" w:rsidRDefault="00CF43E7" w:rsidP="008E4AAE">
      <w:pPr>
        <w:ind w:firstLine="70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>Кошти використані в повному обсязі.</w:t>
      </w:r>
    </w:p>
    <w:p w:rsidR="00076945" w:rsidRPr="009235A1" w:rsidRDefault="00076945" w:rsidP="000351FC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40"/>
          <w:szCs w:val="40"/>
        </w:rPr>
      </w:pPr>
    </w:p>
    <w:p w:rsidR="000351FC" w:rsidRPr="009235A1" w:rsidRDefault="000351FC" w:rsidP="000351FC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9235A1">
        <w:rPr>
          <w:rFonts w:ascii="Times New Roman" w:hAnsi="Times New Roman" w:cs="Times New Roman"/>
          <w:b/>
          <w:i/>
          <w:sz w:val="40"/>
          <w:szCs w:val="40"/>
        </w:rPr>
        <w:t>Громадський бюджет</w:t>
      </w:r>
    </w:p>
    <w:p w:rsidR="000351FC" w:rsidRPr="009235A1" w:rsidRDefault="000351FC" w:rsidP="000351FC">
      <w:pPr>
        <w:pStyle w:val="a5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В бюджеті міста Києва на 2020 рік по головному розпоряднику коштів – Солом’янська районна в місті Києві державна адміністрація передбачено кошти в сумі 22 748,323 тис.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на реалізацію </w:t>
      </w:r>
      <w:r w:rsidRPr="009235A1">
        <w:rPr>
          <w:rFonts w:ascii="Times New Roman" w:hAnsi="Times New Roman" w:cs="Times New Roman"/>
          <w:b/>
          <w:sz w:val="28"/>
          <w:szCs w:val="28"/>
        </w:rPr>
        <w:t xml:space="preserve">49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b/>
          <w:sz w:val="28"/>
          <w:szCs w:val="28"/>
        </w:rPr>
        <w:t xml:space="preserve"> - переможців</w:t>
      </w:r>
      <w:r w:rsidRPr="009235A1">
        <w:rPr>
          <w:rFonts w:ascii="Times New Roman" w:hAnsi="Times New Roman" w:cs="Times New Roman"/>
          <w:sz w:val="28"/>
          <w:szCs w:val="28"/>
        </w:rPr>
        <w:t xml:space="preserve"> громадського бюджету.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З метою забезпечення ефективної реалізації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громадського бюджету у 2020 році забезпечено плідну співпрацю відповідальних виконавців – структурних підрозділів Солом’янської районної в місті Києві державної адміністрації з авторами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проєктів-переможців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.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Протягом року було реалізовано 32 громадських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на суму </w:t>
      </w:r>
      <w:r w:rsidRPr="009235A1">
        <w:rPr>
          <w:rFonts w:ascii="Times New Roman" w:hAnsi="Times New Roman" w:cs="Times New Roman"/>
          <w:b/>
          <w:sz w:val="28"/>
          <w:szCs w:val="28"/>
        </w:rPr>
        <w:t>15 399,4</w:t>
      </w:r>
      <w:r w:rsidRPr="009235A1">
        <w:rPr>
          <w:rFonts w:ascii="Times New Roman" w:hAnsi="Times New Roman" w:cs="Times New Roman"/>
          <w:sz w:val="28"/>
          <w:szCs w:val="28"/>
        </w:rPr>
        <w:t xml:space="preserve"> тис. грн.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Крім того, у 2020 році завершено реалізацію </w:t>
      </w:r>
      <w:r w:rsidRPr="009235A1">
        <w:rPr>
          <w:rFonts w:ascii="Times New Roman" w:hAnsi="Times New Roman" w:cs="Times New Roman"/>
          <w:b/>
          <w:sz w:val="28"/>
          <w:szCs w:val="28"/>
        </w:rPr>
        <w:t xml:space="preserve">3 громадських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, які не було реалізовано у 2019 році (ГБ-3), а саме: №84 «Чисті тротуари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Солом’янки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», №539 «Безпечні тротуари «Турецького містечка» (ДНЗ «Золотий ключик», ДНЗ №63, гімназія «Міленіум» №318)», №667 «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Smart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Yard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».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У 2020 році </w:t>
      </w:r>
      <w:r w:rsidRPr="009235A1">
        <w:rPr>
          <w:rFonts w:ascii="Times New Roman" w:hAnsi="Times New Roman" w:cs="Times New Roman"/>
          <w:b/>
          <w:sz w:val="28"/>
          <w:szCs w:val="28"/>
        </w:rPr>
        <w:t xml:space="preserve">не реалізовано 17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b/>
          <w:sz w:val="28"/>
          <w:szCs w:val="28"/>
        </w:rPr>
        <w:t xml:space="preserve"> – переможців ГБ-2020</w:t>
      </w:r>
      <w:r w:rsidRPr="009235A1">
        <w:rPr>
          <w:rFonts w:ascii="Times New Roman" w:hAnsi="Times New Roman" w:cs="Times New Roman"/>
          <w:sz w:val="28"/>
          <w:szCs w:val="28"/>
        </w:rPr>
        <w:t>. З них неможливо реалізувати</w:t>
      </w:r>
      <w:r w:rsidRPr="009235A1">
        <w:rPr>
          <w:rFonts w:ascii="Times New Roman" w:hAnsi="Times New Roman" w:cs="Times New Roman"/>
          <w:b/>
          <w:sz w:val="28"/>
          <w:szCs w:val="28"/>
        </w:rPr>
        <w:t xml:space="preserve"> 13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: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28"/>
          <w:szCs w:val="28"/>
        </w:rPr>
        <w:t xml:space="preserve">11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(№№771, 1322, 406, 453, 459, 772, 1230, 2147, 2149, 618, 1077) передбачають реалізацію на території державної власності та потребують передачу в безкоштовне користування (позичку) майна, що суперечить частині 2 статті 9 Закону України «Про оренду державного та комунального майна»;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проєкти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(№№732, 2095) не реалізовано у зв’язку із встановленням карантинних обмежень (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передбачають проведення культурно-масових заходів).</w:t>
      </w:r>
    </w:p>
    <w:p w:rsidR="000351FC" w:rsidRPr="009235A1" w:rsidRDefault="000351FC" w:rsidP="000351F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 xml:space="preserve">По </w:t>
      </w:r>
      <w:r w:rsidRPr="009235A1"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r w:rsidRPr="009235A1">
        <w:rPr>
          <w:rFonts w:ascii="Times New Roman" w:hAnsi="Times New Roman" w:cs="Times New Roman"/>
          <w:b/>
          <w:sz w:val="28"/>
          <w:szCs w:val="28"/>
        </w:rPr>
        <w:t>проєктам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(№№1290, 1901, 744, 746) завершення реалізації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перенесено на 2021 рік.</w:t>
      </w:r>
    </w:p>
    <w:p w:rsidR="00385963" w:rsidRDefault="00385963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963" w:rsidRDefault="00385963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963" w:rsidRDefault="00385963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5963" w:rsidRDefault="00385963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945" w:rsidRPr="009235A1" w:rsidRDefault="003313CA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28"/>
          <w:szCs w:val="28"/>
        </w:rPr>
        <w:lastRenderedPageBreak/>
        <w:t>Реалізація Громадського бюджету 2020 по</w:t>
      </w:r>
    </w:p>
    <w:p w:rsidR="003313CA" w:rsidRPr="009235A1" w:rsidRDefault="003313CA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28"/>
          <w:szCs w:val="28"/>
        </w:rPr>
        <w:t>Солом’янському району міста Києва</w:t>
      </w:r>
    </w:p>
    <w:p w:rsidR="00076945" w:rsidRPr="009235A1" w:rsidRDefault="00076945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945" w:rsidRPr="009235A1" w:rsidRDefault="00076945" w:rsidP="00076945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13CA" w:rsidRPr="009235A1" w:rsidRDefault="0019653F" w:rsidP="0019653F">
      <w:pPr>
        <w:pStyle w:val="a5"/>
        <w:ind w:left="-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noProof/>
          <w:sz w:val="28"/>
          <w:szCs w:val="28"/>
          <w:lang w:eastAsia="uk-UA"/>
        </w:rPr>
        <w:drawing>
          <wp:inline distT="0" distB="0" distL="0" distR="0">
            <wp:extent cx="6770857" cy="2775625"/>
            <wp:effectExtent l="19050" t="0" r="0" b="0"/>
            <wp:docPr id="14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F43E7" w:rsidRPr="009235A1" w:rsidRDefault="00CF43E7" w:rsidP="008E4AAE">
      <w:pPr>
        <w:ind w:firstLine="709"/>
        <w:jc w:val="both"/>
        <w:rPr>
          <w:color w:val="000000" w:themeColor="text1"/>
          <w:sz w:val="28"/>
          <w:szCs w:val="28"/>
        </w:rPr>
      </w:pPr>
      <w:r w:rsidRPr="009235A1">
        <w:rPr>
          <w:color w:val="000000" w:themeColor="text1"/>
          <w:sz w:val="28"/>
          <w:szCs w:val="28"/>
        </w:rPr>
        <w:t>Інформація щодо використання коштів бюджету міста Києва по головному розпоряднику бюджетних коштів Солом’янській районній в місті Києві державній адміністрації в розрізі бюджетних програм додається.</w:t>
      </w:r>
    </w:p>
    <w:p w:rsidR="00CF43E7" w:rsidRPr="009235A1" w:rsidRDefault="00CF43E7" w:rsidP="008E4AAE">
      <w:pPr>
        <w:ind w:firstLine="709"/>
        <w:jc w:val="both"/>
        <w:rPr>
          <w:color w:val="000000" w:themeColor="text1"/>
          <w:sz w:val="28"/>
          <w:szCs w:val="28"/>
        </w:rPr>
      </w:pPr>
    </w:p>
    <w:p w:rsidR="00CF43E7" w:rsidRPr="009235A1" w:rsidRDefault="009235A1" w:rsidP="009235A1">
      <w:pPr>
        <w:ind w:firstLine="709"/>
        <w:jc w:val="center"/>
        <w:rPr>
          <w:b/>
          <w:sz w:val="28"/>
          <w:szCs w:val="28"/>
        </w:rPr>
      </w:pPr>
      <w:r w:rsidRPr="009235A1">
        <w:rPr>
          <w:b/>
          <w:sz w:val="28"/>
          <w:szCs w:val="28"/>
        </w:rPr>
        <w:t>Програм</w:t>
      </w:r>
      <w:r w:rsidR="00503D8D">
        <w:rPr>
          <w:b/>
          <w:sz w:val="28"/>
          <w:szCs w:val="28"/>
        </w:rPr>
        <w:t>а</w:t>
      </w:r>
      <w:r w:rsidRPr="009235A1">
        <w:rPr>
          <w:b/>
          <w:sz w:val="28"/>
          <w:szCs w:val="28"/>
        </w:rPr>
        <w:t xml:space="preserve"> економічного і соціального розвитку</w:t>
      </w:r>
      <w:r w:rsidR="00503D8D">
        <w:rPr>
          <w:b/>
          <w:sz w:val="28"/>
          <w:szCs w:val="28"/>
        </w:rPr>
        <w:t xml:space="preserve"> </w:t>
      </w:r>
      <w:r w:rsidRPr="009235A1">
        <w:rPr>
          <w:b/>
          <w:sz w:val="28"/>
          <w:szCs w:val="28"/>
        </w:rPr>
        <w:t xml:space="preserve">м. Києва </w:t>
      </w:r>
      <w:r w:rsidR="00134081">
        <w:rPr>
          <w:b/>
          <w:sz w:val="28"/>
          <w:szCs w:val="28"/>
        </w:rPr>
        <w:t>н</w:t>
      </w:r>
      <w:r w:rsidRPr="009235A1">
        <w:rPr>
          <w:b/>
          <w:sz w:val="28"/>
          <w:szCs w:val="28"/>
        </w:rPr>
        <w:t>а 2020 рік</w:t>
      </w:r>
    </w:p>
    <w:p w:rsidR="009235A1" w:rsidRPr="009235A1" w:rsidRDefault="009235A1" w:rsidP="008E4AAE">
      <w:pPr>
        <w:ind w:firstLine="709"/>
        <w:jc w:val="both"/>
        <w:rPr>
          <w:color w:val="000000" w:themeColor="text1"/>
          <w:sz w:val="28"/>
          <w:szCs w:val="28"/>
        </w:rPr>
      </w:pPr>
    </w:p>
    <w:p w:rsidR="009235A1" w:rsidRPr="009235A1" w:rsidRDefault="009235A1" w:rsidP="009235A1">
      <w:pPr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Відповідно до Програми економічного і соціального розвитку м. Києва на 2020 рік для Солом’янської РДА було передбачено видатки в сумі</w:t>
      </w:r>
      <w:r w:rsidRPr="009235A1">
        <w:rPr>
          <w:b/>
          <w:sz w:val="28"/>
          <w:szCs w:val="28"/>
        </w:rPr>
        <w:t xml:space="preserve"> 505,1 </w:t>
      </w:r>
      <w:r w:rsidRPr="009235A1">
        <w:rPr>
          <w:sz w:val="28"/>
          <w:szCs w:val="28"/>
        </w:rPr>
        <w:t xml:space="preserve">млн.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(у тому числі за рахунок коштів ДФРР – 55,6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та субвенції з державного бюджету – 11,2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), з них:</w:t>
      </w:r>
    </w:p>
    <w:p w:rsidR="009235A1" w:rsidRPr="009235A1" w:rsidRDefault="009235A1" w:rsidP="009235A1">
      <w:pPr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капітальне будівництво – 221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;</w:t>
      </w:r>
    </w:p>
    <w:p w:rsidR="009235A1" w:rsidRPr="009235A1" w:rsidRDefault="009235A1" w:rsidP="009235A1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sz w:val="28"/>
          <w:szCs w:val="28"/>
        </w:rPr>
        <w:t>капітальний ремонт – 284,1 млн</w:t>
      </w:r>
      <w:r w:rsidR="008C5864">
        <w:rPr>
          <w:rFonts w:ascii="Times New Roman" w:hAnsi="Times New Roman" w:cs="Times New Roman"/>
          <w:sz w:val="28"/>
          <w:szCs w:val="28"/>
        </w:rPr>
        <w:t>.</w:t>
      </w:r>
      <w:r w:rsidRPr="009235A1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9235A1" w:rsidRPr="009235A1" w:rsidRDefault="009235A1" w:rsidP="009235A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i/>
          <w:sz w:val="28"/>
          <w:szCs w:val="28"/>
        </w:rPr>
        <w:t>Станом на 01.01.2021 виконано робіт на суму 478,8 млн</w:t>
      </w:r>
      <w:r w:rsidR="008C5864">
        <w:rPr>
          <w:rFonts w:ascii="Times New Roman" w:hAnsi="Times New Roman" w:cs="Times New Roman"/>
          <w:i/>
          <w:sz w:val="28"/>
          <w:szCs w:val="28"/>
        </w:rPr>
        <w:t xml:space="preserve">. </w:t>
      </w:r>
      <w:proofErr w:type="spellStart"/>
      <w:r w:rsidRPr="009235A1">
        <w:rPr>
          <w:rFonts w:ascii="Times New Roman" w:hAnsi="Times New Roman" w:cs="Times New Roman"/>
          <w:i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i/>
          <w:sz w:val="28"/>
          <w:szCs w:val="28"/>
        </w:rPr>
        <w:t>, що становить 94,8%</w:t>
      </w:r>
      <w:r w:rsidRPr="009235A1">
        <w:rPr>
          <w:rFonts w:ascii="Times New Roman" w:hAnsi="Times New Roman" w:cs="Times New Roman"/>
          <w:sz w:val="28"/>
          <w:szCs w:val="28"/>
        </w:rPr>
        <w:t>. Для порівняння у 2019 році за цей же період виконання становило 91,2% (освоєно було 261,4 млн</w:t>
      </w:r>
      <w:r w:rsidR="008C5864">
        <w:rPr>
          <w:rFonts w:ascii="Times New Roman" w:hAnsi="Times New Roman" w:cs="Times New Roman"/>
          <w:sz w:val="28"/>
          <w:szCs w:val="28"/>
        </w:rPr>
        <w:t>.</w:t>
      </w:r>
      <w:r w:rsidRPr="009235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).</w:t>
      </w:r>
    </w:p>
    <w:p w:rsidR="009235A1" w:rsidRPr="009235A1" w:rsidRDefault="009235A1" w:rsidP="009235A1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A1">
        <w:rPr>
          <w:rFonts w:ascii="Times New Roman" w:hAnsi="Times New Roman" w:cs="Times New Roman"/>
          <w:b/>
          <w:sz w:val="28"/>
          <w:szCs w:val="28"/>
        </w:rPr>
        <w:t>По капітальному будівництву</w:t>
      </w:r>
      <w:r w:rsidRPr="009235A1">
        <w:rPr>
          <w:rFonts w:ascii="Times New Roman" w:hAnsi="Times New Roman" w:cs="Times New Roman"/>
          <w:sz w:val="28"/>
          <w:szCs w:val="28"/>
        </w:rPr>
        <w:t xml:space="preserve"> за 2020 рік виконано робіт на суму 215,4 млн</w:t>
      </w:r>
      <w:r w:rsidR="008C5864">
        <w:rPr>
          <w:rFonts w:ascii="Times New Roman" w:hAnsi="Times New Roman" w:cs="Times New Roman"/>
          <w:sz w:val="28"/>
          <w:szCs w:val="28"/>
        </w:rPr>
        <w:t>.</w:t>
      </w:r>
      <w:r w:rsidRPr="009235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 xml:space="preserve"> (97,5%). Для порівняння у 2019 році виконання становило </w:t>
      </w:r>
      <w:r w:rsidRPr="009235A1">
        <w:rPr>
          <w:rFonts w:ascii="Times New Roman" w:hAnsi="Times New Roman" w:cs="Times New Roman"/>
          <w:sz w:val="28"/>
          <w:szCs w:val="28"/>
        </w:rPr>
        <w:br/>
        <w:t>96,4% (103,4 млн</w:t>
      </w:r>
      <w:r w:rsidR="008C5864">
        <w:rPr>
          <w:rFonts w:ascii="Times New Roman" w:hAnsi="Times New Roman" w:cs="Times New Roman"/>
          <w:sz w:val="28"/>
          <w:szCs w:val="28"/>
        </w:rPr>
        <w:t>.</w:t>
      </w:r>
      <w:r w:rsidRPr="009235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35A1">
        <w:rPr>
          <w:rFonts w:ascii="Times New Roman" w:hAnsi="Times New Roman" w:cs="Times New Roman"/>
          <w:sz w:val="28"/>
          <w:szCs w:val="28"/>
        </w:rPr>
        <w:t>грн</w:t>
      </w:r>
      <w:proofErr w:type="spellEnd"/>
      <w:r w:rsidRPr="009235A1">
        <w:rPr>
          <w:rFonts w:ascii="Times New Roman" w:hAnsi="Times New Roman" w:cs="Times New Roman"/>
          <w:sz w:val="28"/>
          <w:szCs w:val="28"/>
        </w:rPr>
        <w:t>). Кошти ДФРР освоєно у повному обсязі.</w:t>
      </w:r>
    </w:p>
    <w:p w:rsidR="009235A1" w:rsidRPr="009235A1" w:rsidRDefault="009235A1" w:rsidP="009235A1">
      <w:pPr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Найбільший обсяг фінансування було направлено на 4 об’єкти, це:</w:t>
      </w:r>
    </w:p>
    <w:p w:rsidR="009235A1" w:rsidRPr="009235A1" w:rsidRDefault="009235A1" w:rsidP="009235A1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будівництво каналізаційного колектора у приватному секторі мікрорайону </w:t>
      </w:r>
      <w:proofErr w:type="spellStart"/>
      <w:r w:rsidRPr="009235A1">
        <w:rPr>
          <w:sz w:val="28"/>
          <w:szCs w:val="28"/>
        </w:rPr>
        <w:t>Олександрівської</w:t>
      </w:r>
      <w:proofErr w:type="spellEnd"/>
      <w:r w:rsidRPr="009235A1">
        <w:rPr>
          <w:sz w:val="28"/>
          <w:szCs w:val="28"/>
        </w:rPr>
        <w:t xml:space="preserve"> Слобідки; </w:t>
      </w:r>
    </w:p>
    <w:p w:rsidR="009235A1" w:rsidRPr="009235A1" w:rsidRDefault="009235A1" w:rsidP="009235A1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каналізування приватного сектора мікрорайону Караваєві Дачі (ІІ черга); </w:t>
      </w:r>
    </w:p>
    <w:p w:rsidR="009235A1" w:rsidRPr="009235A1" w:rsidRDefault="009235A1" w:rsidP="009235A1">
      <w:pPr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До речі, роботи по об’єкту </w:t>
      </w:r>
      <w:r w:rsidRPr="009235A1">
        <w:rPr>
          <w:b/>
          <w:i/>
          <w:sz w:val="28"/>
          <w:szCs w:val="28"/>
        </w:rPr>
        <w:t>завершено у повному обсязі</w:t>
      </w:r>
      <w:r w:rsidRPr="009235A1">
        <w:rPr>
          <w:sz w:val="28"/>
          <w:szCs w:val="28"/>
        </w:rPr>
        <w:t xml:space="preserve">, наразі йде підготовка об’єкту для введення в експлуатацію та передачі мереж на баланс до </w:t>
      </w:r>
      <w:proofErr w:type="spellStart"/>
      <w:r w:rsidRPr="009235A1">
        <w:rPr>
          <w:sz w:val="28"/>
          <w:szCs w:val="28"/>
        </w:rPr>
        <w:t>Київводоканалу</w:t>
      </w:r>
      <w:proofErr w:type="spellEnd"/>
      <w:r w:rsidRPr="009235A1">
        <w:rPr>
          <w:sz w:val="28"/>
          <w:szCs w:val="28"/>
        </w:rPr>
        <w:t xml:space="preserve">. </w:t>
      </w:r>
    </w:p>
    <w:p w:rsidR="009235A1" w:rsidRPr="009235A1" w:rsidRDefault="009235A1" w:rsidP="009235A1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реконструкція ДНЗ № 306 на просп. </w:t>
      </w:r>
      <w:proofErr w:type="spellStart"/>
      <w:r w:rsidRPr="009235A1">
        <w:rPr>
          <w:sz w:val="28"/>
          <w:szCs w:val="28"/>
        </w:rPr>
        <w:t>Повітрофлотському</w:t>
      </w:r>
      <w:proofErr w:type="spellEnd"/>
      <w:r w:rsidRPr="009235A1">
        <w:rPr>
          <w:sz w:val="28"/>
          <w:szCs w:val="28"/>
        </w:rPr>
        <w:t xml:space="preserve">, 40-А; </w:t>
      </w:r>
      <w:r w:rsidRPr="009235A1">
        <w:rPr>
          <w:i/>
          <w:sz w:val="28"/>
          <w:szCs w:val="28"/>
        </w:rPr>
        <w:t xml:space="preserve"> </w:t>
      </w:r>
    </w:p>
    <w:p w:rsidR="009235A1" w:rsidRPr="009235A1" w:rsidRDefault="009235A1" w:rsidP="009235A1">
      <w:pPr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color w:val="FF0000"/>
          <w:sz w:val="28"/>
          <w:szCs w:val="20"/>
        </w:rPr>
      </w:pPr>
      <w:r w:rsidRPr="009235A1">
        <w:rPr>
          <w:sz w:val="28"/>
          <w:szCs w:val="28"/>
        </w:rPr>
        <w:t xml:space="preserve">реконструкція школи № 22 на просп. Відрадному, 36-В; </w:t>
      </w:r>
    </w:p>
    <w:p w:rsidR="009235A1" w:rsidRPr="009235A1" w:rsidRDefault="009235A1" w:rsidP="009235A1">
      <w:pPr>
        <w:ind w:firstLine="567"/>
        <w:jc w:val="both"/>
        <w:rPr>
          <w:color w:val="FF0000"/>
          <w:sz w:val="28"/>
        </w:rPr>
      </w:pPr>
      <w:r w:rsidRPr="009235A1">
        <w:rPr>
          <w:sz w:val="28"/>
          <w:szCs w:val="28"/>
        </w:rPr>
        <w:lastRenderedPageBreak/>
        <w:t>Всього у 2020 році було направлено на реконструкцію в сумі 175,6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, з них за кошти ДФРР – 55,6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грн. Передбачене фінансування освоєно майже у повному обсязі, виконання становить 99,7% (175,1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).</w:t>
      </w:r>
      <w:r w:rsidRPr="009235A1">
        <w:rPr>
          <w:color w:val="FF0000"/>
          <w:sz w:val="28"/>
        </w:rPr>
        <w:t xml:space="preserve"> </w:t>
      </w:r>
    </w:p>
    <w:p w:rsidR="009235A1" w:rsidRPr="009235A1" w:rsidRDefault="009235A1" w:rsidP="009235A1">
      <w:pPr>
        <w:ind w:firstLine="567"/>
        <w:jc w:val="both"/>
        <w:rPr>
          <w:sz w:val="28"/>
        </w:rPr>
      </w:pPr>
      <w:r w:rsidRPr="009235A1">
        <w:rPr>
          <w:sz w:val="28"/>
        </w:rPr>
        <w:t>Ступінь будівельної готовності об’єкту – 95,4%.</w:t>
      </w:r>
    </w:p>
    <w:p w:rsidR="009235A1" w:rsidRPr="009235A1" w:rsidRDefault="009235A1" w:rsidP="009235A1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>Завершити реконструкцію плануємо у першому півріччі 2021 року.</w:t>
      </w:r>
    </w:p>
    <w:p w:rsidR="009235A1" w:rsidRPr="009235A1" w:rsidRDefault="009235A1" w:rsidP="009235A1">
      <w:pPr>
        <w:shd w:val="clear" w:color="auto" w:fill="FFFFFF"/>
        <w:spacing w:after="120"/>
        <w:ind w:right="11" w:firstLine="567"/>
        <w:jc w:val="both"/>
        <w:rPr>
          <w:b/>
          <w:sz w:val="28"/>
          <w:szCs w:val="28"/>
        </w:rPr>
      </w:pPr>
      <w:r w:rsidRPr="009235A1">
        <w:rPr>
          <w:sz w:val="28"/>
          <w:szCs w:val="28"/>
        </w:rPr>
        <w:t>Роботи по іншим об’єктам продовжуються.</w:t>
      </w:r>
    </w:p>
    <w:p w:rsidR="009235A1" w:rsidRPr="009235A1" w:rsidRDefault="009235A1" w:rsidP="009235A1">
      <w:pPr>
        <w:shd w:val="clear" w:color="auto" w:fill="FFFFFF"/>
        <w:spacing w:after="120"/>
        <w:ind w:right="11" w:firstLine="567"/>
        <w:jc w:val="both"/>
        <w:rPr>
          <w:bCs/>
          <w:sz w:val="28"/>
          <w:szCs w:val="28"/>
          <w:lang w:eastAsia="uk-UA"/>
        </w:rPr>
      </w:pPr>
      <w:r w:rsidRPr="009235A1">
        <w:rPr>
          <w:b/>
          <w:sz w:val="28"/>
          <w:szCs w:val="28"/>
        </w:rPr>
        <w:t>По капітальному ремонту</w:t>
      </w:r>
      <w:r w:rsidRPr="009235A1">
        <w:rPr>
          <w:sz w:val="28"/>
          <w:szCs w:val="28"/>
        </w:rPr>
        <w:t xml:space="preserve"> за 2020 рік виконано робіт на суму </w:t>
      </w:r>
      <w:r w:rsidRPr="009235A1">
        <w:rPr>
          <w:sz w:val="28"/>
          <w:szCs w:val="28"/>
        </w:rPr>
        <w:br/>
      </w:r>
      <w:r w:rsidRPr="009235A1">
        <w:rPr>
          <w:bCs/>
          <w:sz w:val="28"/>
          <w:szCs w:val="28"/>
          <w:lang w:eastAsia="uk-UA"/>
        </w:rPr>
        <w:t>263,4 млн</w:t>
      </w:r>
      <w:r w:rsidR="008C5864">
        <w:rPr>
          <w:bCs/>
          <w:sz w:val="28"/>
          <w:szCs w:val="28"/>
          <w:lang w:eastAsia="uk-UA"/>
        </w:rPr>
        <w:t>.</w:t>
      </w:r>
      <w:r w:rsidRPr="009235A1">
        <w:rPr>
          <w:bCs/>
          <w:sz w:val="28"/>
          <w:szCs w:val="28"/>
          <w:lang w:eastAsia="uk-UA"/>
        </w:rPr>
        <w:t xml:space="preserve"> </w:t>
      </w:r>
      <w:proofErr w:type="spellStart"/>
      <w:r w:rsidRPr="009235A1">
        <w:rPr>
          <w:bCs/>
          <w:sz w:val="28"/>
          <w:szCs w:val="28"/>
          <w:lang w:eastAsia="uk-UA"/>
        </w:rPr>
        <w:t>грн</w:t>
      </w:r>
      <w:proofErr w:type="spellEnd"/>
      <w:r w:rsidRPr="009235A1">
        <w:rPr>
          <w:bCs/>
          <w:sz w:val="28"/>
          <w:szCs w:val="28"/>
          <w:lang w:eastAsia="uk-UA"/>
        </w:rPr>
        <w:t xml:space="preserve"> (92,7%</w:t>
      </w:r>
      <w:r w:rsidRPr="009235A1">
        <w:rPr>
          <w:sz w:val="28"/>
          <w:szCs w:val="28"/>
        </w:rPr>
        <w:t xml:space="preserve">, а без урахування боргів 93,3%). Для порівняння у </w:t>
      </w:r>
      <w:r w:rsidRPr="009235A1">
        <w:rPr>
          <w:sz w:val="28"/>
          <w:szCs w:val="28"/>
        </w:rPr>
        <w:br/>
        <w:t>2019 році за цей же період виконання становило 88,1% (157,9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).</w:t>
      </w:r>
    </w:p>
    <w:p w:rsidR="009235A1" w:rsidRPr="009235A1" w:rsidRDefault="009235A1" w:rsidP="009235A1">
      <w:pPr>
        <w:ind w:firstLine="567"/>
        <w:jc w:val="both"/>
        <w:rPr>
          <w:sz w:val="28"/>
          <w:szCs w:val="28"/>
        </w:rPr>
      </w:pPr>
      <w:r w:rsidRPr="009235A1">
        <w:rPr>
          <w:b/>
          <w:i/>
          <w:sz w:val="28"/>
          <w:szCs w:val="28"/>
        </w:rPr>
        <w:t xml:space="preserve">По галузі «Житлово-комунальне господарство» </w:t>
      </w:r>
      <w:r w:rsidRPr="009235A1">
        <w:rPr>
          <w:sz w:val="28"/>
          <w:szCs w:val="28"/>
        </w:rPr>
        <w:t>виконано робіт на суму 144,8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(90,5%, а без урахування боргів 91,5%). Для порівняння у </w:t>
      </w:r>
      <w:r w:rsidRPr="009235A1">
        <w:rPr>
          <w:sz w:val="28"/>
          <w:szCs w:val="28"/>
        </w:rPr>
        <w:br/>
        <w:t>2019 році виконання становило 88,2% (114,2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).</w:t>
      </w:r>
    </w:p>
    <w:p w:rsidR="009235A1" w:rsidRPr="009235A1" w:rsidRDefault="009235A1" w:rsidP="009235A1">
      <w:pPr>
        <w:tabs>
          <w:tab w:val="right" w:pos="9355"/>
        </w:tabs>
        <w:spacing w:after="120" w:line="20" w:lineRule="atLeast"/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Було проведено роботи із заміни вікон, капітального ремонту сходових клітин, вхідних груп, фасадів, покрівель, інженерних та електричних мереж, асфальтового покриття </w:t>
      </w:r>
      <w:proofErr w:type="spellStart"/>
      <w:r w:rsidRPr="009235A1">
        <w:rPr>
          <w:sz w:val="28"/>
          <w:szCs w:val="28"/>
        </w:rPr>
        <w:t>міжквартальних</w:t>
      </w:r>
      <w:proofErr w:type="spellEnd"/>
      <w:r w:rsidRPr="009235A1">
        <w:rPr>
          <w:sz w:val="28"/>
          <w:szCs w:val="28"/>
        </w:rPr>
        <w:t xml:space="preserve"> проїздів, </w:t>
      </w:r>
      <w:proofErr w:type="spellStart"/>
      <w:r w:rsidRPr="009235A1">
        <w:rPr>
          <w:sz w:val="28"/>
          <w:szCs w:val="28"/>
        </w:rPr>
        <w:t>облаштувано</w:t>
      </w:r>
      <w:proofErr w:type="spellEnd"/>
      <w:r w:rsidRPr="009235A1">
        <w:rPr>
          <w:sz w:val="28"/>
          <w:szCs w:val="28"/>
        </w:rPr>
        <w:t xml:space="preserve"> ігрові, спортивні майданчики та контейнерні майданчики для сміття, а також громадські проекти-переможці конкурсу. </w:t>
      </w:r>
    </w:p>
    <w:p w:rsidR="009235A1" w:rsidRPr="009235A1" w:rsidRDefault="009235A1" w:rsidP="009235A1">
      <w:pPr>
        <w:ind w:firstLine="567"/>
        <w:jc w:val="both"/>
        <w:rPr>
          <w:sz w:val="28"/>
          <w:szCs w:val="28"/>
        </w:rPr>
      </w:pPr>
      <w:r w:rsidRPr="009235A1">
        <w:rPr>
          <w:b/>
          <w:i/>
          <w:sz w:val="28"/>
          <w:szCs w:val="28"/>
        </w:rPr>
        <w:t>По галузі «Освіта»</w:t>
      </w:r>
      <w:r w:rsidRPr="009235A1">
        <w:rPr>
          <w:sz w:val="28"/>
          <w:szCs w:val="28"/>
        </w:rPr>
        <w:t xml:space="preserve"> виконано робіт на суму 109,6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(95,4%), для порівняння у 2019 році виконання становило 87,1% (41,2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). Також по галузі «Освіта» було передбачено виконання робіт </w:t>
      </w:r>
      <w:r w:rsidRPr="009235A1">
        <w:rPr>
          <w:b/>
          <w:i/>
          <w:sz w:val="28"/>
          <w:szCs w:val="28"/>
        </w:rPr>
        <w:t>на 36 об'єктах за рахунок субвенції з державного бюджету на соціально-економічних розвиток</w:t>
      </w:r>
      <w:r w:rsidRPr="009235A1">
        <w:rPr>
          <w:sz w:val="28"/>
          <w:szCs w:val="28"/>
        </w:rPr>
        <w:t xml:space="preserve"> </w:t>
      </w:r>
      <w:r w:rsidRPr="009235A1">
        <w:rPr>
          <w:sz w:val="28"/>
        </w:rPr>
        <w:t xml:space="preserve">(у тому числі один перехідний з 2019 року «Облаштування бігових доріжок в СЗШ </w:t>
      </w:r>
      <w:r w:rsidRPr="009235A1">
        <w:rPr>
          <w:sz w:val="28"/>
        </w:rPr>
        <w:br/>
        <w:t xml:space="preserve">№ 187») </w:t>
      </w:r>
      <w:r w:rsidRPr="009235A1">
        <w:rPr>
          <w:sz w:val="28"/>
          <w:szCs w:val="28"/>
        </w:rPr>
        <w:t xml:space="preserve">на загальну суму </w:t>
      </w:r>
      <w:r w:rsidRPr="009235A1">
        <w:rPr>
          <w:b/>
          <w:i/>
          <w:sz w:val="28"/>
          <w:szCs w:val="28"/>
        </w:rPr>
        <w:t>11,2 млн</w:t>
      </w:r>
      <w:r w:rsidR="008C5864">
        <w:rPr>
          <w:b/>
          <w:i/>
          <w:sz w:val="28"/>
          <w:szCs w:val="28"/>
        </w:rPr>
        <w:t>.</w:t>
      </w:r>
      <w:r w:rsidRPr="009235A1">
        <w:rPr>
          <w:b/>
          <w:i/>
          <w:sz w:val="28"/>
          <w:szCs w:val="28"/>
        </w:rPr>
        <w:t xml:space="preserve"> </w:t>
      </w:r>
      <w:proofErr w:type="spellStart"/>
      <w:r w:rsidRPr="009235A1">
        <w:rPr>
          <w:b/>
          <w:i/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, роботи виконано на всіх об'єктах, </w:t>
      </w:r>
      <w:r w:rsidRPr="009235A1">
        <w:rPr>
          <w:b/>
          <w:i/>
          <w:sz w:val="28"/>
          <w:szCs w:val="28"/>
        </w:rPr>
        <w:t>освоєно 11 млн</w:t>
      </w:r>
      <w:r w:rsidR="008C5864">
        <w:rPr>
          <w:b/>
          <w:i/>
          <w:sz w:val="28"/>
          <w:szCs w:val="28"/>
        </w:rPr>
        <w:t>.</w:t>
      </w:r>
      <w:r w:rsidRPr="009235A1">
        <w:rPr>
          <w:b/>
          <w:i/>
          <w:sz w:val="28"/>
          <w:szCs w:val="28"/>
        </w:rPr>
        <w:t xml:space="preserve"> </w:t>
      </w:r>
      <w:proofErr w:type="spellStart"/>
      <w:r w:rsidRPr="009235A1">
        <w:rPr>
          <w:b/>
          <w:i/>
          <w:sz w:val="28"/>
          <w:szCs w:val="28"/>
        </w:rPr>
        <w:t>грн</w:t>
      </w:r>
      <w:proofErr w:type="spellEnd"/>
      <w:r w:rsidRPr="009235A1">
        <w:rPr>
          <w:b/>
          <w:i/>
          <w:sz w:val="28"/>
          <w:szCs w:val="28"/>
        </w:rPr>
        <w:t>, що становить 98,6% виконання</w:t>
      </w:r>
      <w:r w:rsidRPr="009235A1">
        <w:rPr>
          <w:sz w:val="28"/>
          <w:szCs w:val="28"/>
        </w:rPr>
        <w:t>.</w:t>
      </w:r>
    </w:p>
    <w:p w:rsidR="009235A1" w:rsidRPr="009235A1" w:rsidRDefault="009235A1" w:rsidP="009235A1">
      <w:pPr>
        <w:tabs>
          <w:tab w:val="right" w:pos="9355"/>
        </w:tabs>
        <w:spacing w:after="120" w:line="20" w:lineRule="atLeast"/>
        <w:ind w:firstLine="567"/>
        <w:jc w:val="both"/>
        <w:rPr>
          <w:sz w:val="28"/>
          <w:szCs w:val="28"/>
        </w:rPr>
      </w:pPr>
      <w:r w:rsidRPr="009235A1">
        <w:rPr>
          <w:sz w:val="28"/>
          <w:szCs w:val="28"/>
        </w:rPr>
        <w:t xml:space="preserve">Було проведено роботи із заміни вікон, капітального ремонту огорожі, підпірних стін, приміщень, вхідних груп, харчоблоків, місць загального користування, фасадів, покрівель, інженерних та електричних мереж, а також громадські проекти-переможці конкурсу. </w:t>
      </w:r>
    </w:p>
    <w:p w:rsidR="009235A1" w:rsidRPr="009235A1" w:rsidRDefault="009235A1" w:rsidP="009235A1">
      <w:pPr>
        <w:spacing w:after="120"/>
        <w:ind w:firstLine="567"/>
        <w:jc w:val="both"/>
        <w:rPr>
          <w:sz w:val="28"/>
          <w:szCs w:val="28"/>
        </w:rPr>
      </w:pPr>
      <w:r w:rsidRPr="009235A1">
        <w:rPr>
          <w:b/>
          <w:i/>
          <w:sz w:val="28"/>
          <w:szCs w:val="28"/>
        </w:rPr>
        <w:t>По галузі «Культура і мистецтво»</w:t>
      </w:r>
      <w:r w:rsidRPr="009235A1">
        <w:rPr>
          <w:sz w:val="28"/>
          <w:szCs w:val="28"/>
        </w:rPr>
        <w:t xml:space="preserve"> виконано робіт на суму 2,6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</w:t>
      </w:r>
      <w:r w:rsidRPr="009235A1">
        <w:rPr>
          <w:sz w:val="28"/>
          <w:szCs w:val="28"/>
        </w:rPr>
        <w:br/>
        <w:t xml:space="preserve">(94,8%), для порівняння у 2019 році за цей же період виконання становило </w:t>
      </w:r>
      <w:r w:rsidRPr="009235A1">
        <w:rPr>
          <w:sz w:val="28"/>
          <w:szCs w:val="28"/>
        </w:rPr>
        <w:br/>
        <w:t>97,3% (0,9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).</w:t>
      </w:r>
    </w:p>
    <w:p w:rsidR="009235A1" w:rsidRPr="009235A1" w:rsidRDefault="009235A1" w:rsidP="009235A1">
      <w:pPr>
        <w:spacing w:after="120"/>
        <w:ind w:firstLine="567"/>
        <w:jc w:val="both"/>
        <w:rPr>
          <w:b/>
          <w:sz w:val="28"/>
          <w:szCs w:val="28"/>
        </w:rPr>
      </w:pPr>
      <w:r w:rsidRPr="009235A1">
        <w:rPr>
          <w:b/>
          <w:i/>
          <w:sz w:val="28"/>
          <w:szCs w:val="28"/>
        </w:rPr>
        <w:t>По галузі «Соціальний захист та соціальне забезпечення»</w:t>
      </w:r>
      <w:r w:rsidRPr="009235A1">
        <w:rPr>
          <w:b/>
          <w:sz w:val="28"/>
          <w:szCs w:val="28"/>
        </w:rPr>
        <w:t xml:space="preserve"> </w:t>
      </w:r>
      <w:r w:rsidRPr="009235A1">
        <w:rPr>
          <w:sz w:val="28"/>
          <w:szCs w:val="28"/>
        </w:rPr>
        <w:t>виконано робіт на суму 5,6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(97,8%).</w:t>
      </w:r>
    </w:p>
    <w:p w:rsidR="009235A1" w:rsidRPr="009235A1" w:rsidRDefault="009235A1" w:rsidP="009235A1">
      <w:pPr>
        <w:spacing w:after="120"/>
        <w:ind w:firstLine="567"/>
        <w:jc w:val="both"/>
        <w:rPr>
          <w:sz w:val="28"/>
          <w:szCs w:val="28"/>
        </w:rPr>
      </w:pPr>
      <w:r w:rsidRPr="009235A1">
        <w:rPr>
          <w:b/>
          <w:i/>
          <w:sz w:val="28"/>
          <w:szCs w:val="28"/>
        </w:rPr>
        <w:t>По галузі «Фізична культура та спорт»</w:t>
      </w:r>
      <w:r w:rsidRPr="009235A1">
        <w:rPr>
          <w:sz w:val="28"/>
          <w:szCs w:val="28"/>
        </w:rPr>
        <w:t xml:space="preserve"> виконано робіт на суму </w:t>
      </w:r>
      <w:r w:rsidRPr="009235A1">
        <w:rPr>
          <w:sz w:val="28"/>
          <w:szCs w:val="28"/>
        </w:rPr>
        <w:br/>
        <w:t>0,8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 xml:space="preserve"> (99,3%), для порівняння у 2019 році за цей же період виконання становило 96,8% (1,5 млн</w:t>
      </w:r>
      <w:r w:rsidR="008C5864">
        <w:rPr>
          <w:sz w:val="28"/>
          <w:szCs w:val="28"/>
        </w:rPr>
        <w:t>.</w:t>
      </w:r>
      <w:r w:rsidRPr="009235A1">
        <w:rPr>
          <w:sz w:val="28"/>
          <w:szCs w:val="28"/>
        </w:rPr>
        <w:t xml:space="preserve"> </w:t>
      </w:r>
      <w:proofErr w:type="spellStart"/>
      <w:r w:rsidRPr="009235A1">
        <w:rPr>
          <w:sz w:val="28"/>
          <w:szCs w:val="28"/>
        </w:rPr>
        <w:t>грн</w:t>
      </w:r>
      <w:proofErr w:type="spellEnd"/>
      <w:r w:rsidRPr="009235A1">
        <w:rPr>
          <w:sz w:val="28"/>
          <w:szCs w:val="28"/>
        </w:rPr>
        <w:t>).</w:t>
      </w:r>
    </w:p>
    <w:p w:rsidR="009235A1" w:rsidRDefault="009235A1" w:rsidP="009235A1">
      <w:pPr>
        <w:ind w:firstLine="567"/>
        <w:jc w:val="both"/>
        <w:rPr>
          <w:color w:val="FF0000"/>
          <w:sz w:val="28"/>
          <w:szCs w:val="28"/>
        </w:rPr>
      </w:pPr>
    </w:p>
    <w:p w:rsidR="008C5864" w:rsidRPr="009235A1" w:rsidRDefault="008C5864" w:rsidP="009235A1">
      <w:pPr>
        <w:ind w:firstLine="567"/>
        <w:jc w:val="both"/>
        <w:rPr>
          <w:color w:val="FF0000"/>
          <w:sz w:val="28"/>
          <w:szCs w:val="28"/>
        </w:rPr>
      </w:pPr>
      <w:bookmarkStart w:id="0" w:name="_GoBack"/>
      <w:bookmarkEnd w:id="0"/>
    </w:p>
    <w:sectPr w:rsidR="008C5864" w:rsidRPr="009235A1" w:rsidSect="00A80859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EE5"/>
    <w:multiLevelType w:val="hybridMultilevel"/>
    <w:tmpl w:val="0DF832A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845864"/>
    <w:multiLevelType w:val="hybridMultilevel"/>
    <w:tmpl w:val="474452C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BD573B"/>
    <w:multiLevelType w:val="hybridMultilevel"/>
    <w:tmpl w:val="9B6A9BA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3C76172"/>
    <w:multiLevelType w:val="hybridMultilevel"/>
    <w:tmpl w:val="8812B3E2"/>
    <w:lvl w:ilvl="0" w:tplc="60C256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6BF6501"/>
    <w:multiLevelType w:val="hybridMultilevel"/>
    <w:tmpl w:val="76CC150C"/>
    <w:lvl w:ilvl="0" w:tplc="5E2E961E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">
    <w:nsid w:val="2081292B"/>
    <w:multiLevelType w:val="hybridMultilevel"/>
    <w:tmpl w:val="9686F79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420600"/>
    <w:multiLevelType w:val="hybridMultilevel"/>
    <w:tmpl w:val="CA86185A"/>
    <w:lvl w:ilvl="0" w:tplc="3110A45C">
      <w:start w:val="1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2B180A"/>
    <w:multiLevelType w:val="hybridMultilevel"/>
    <w:tmpl w:val="C7884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9A6EA1"/>
    <w:multiLevelType w:val="hybridMultilevel"/>
    <w:tmpl w:val="EE560E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4024D2"/>
    <w:multiLevelType w:val="hybridMultilevel"/>
    <w:tmpl w:val="3F60A560"/>
    <w:lvl w:ilvl="0" w:tplc="75AA74A4">
      <w:start w:val="15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0">
    <w:nsid w:val="461E41B8"/>
    <w:multiLevelType w:val="hybridMultilevel"/>
    <w:tmpl w:val="47F053CA"/>
    <w:lvl w:ilvl="0" w:tplc="4EBE4D3C">
      <w:start w:val="15"/>
      <w:numFmt w:val="bullet"/>
      <w:lvlText w:val="-"/>
      <w:lvlJc w:val="left"/>
      <w:pPr>
        <w:ind w:left="36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11">
    <w:nsid w:val="548F265A"/>
    <w:multiLevelType w:val="hybridMultilevel"/>
    <w:tmpl w:val="EC1EFA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097FED"/>
    <w:multiLevelType w:val="hybridMultilevel"/>
    <w:tmpl w:val="3E64EB98"/>
    <w:lvl w:ilvl="0" w:tplc="4530AA4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74CE4E84"/>
    <w:multiLevelType w:val="hybridMultilevel"/>
    <w:tmpl w:val="A21A44F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76A90418"/>
    <w:multiLevelType w:val="hybridMultilevel"/>
    <w:tmpl w:val="97484A32"/>
    <w:lvl w:ilvl="0" w:tplc="33A4615C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>
    <w:nsid w:val="7CC3200D"/>
    <w:multiLevelType w:val="hybridMultilevel"/>
    <w:tmpl w:val="7B2E1A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11"/>
  </w:num>
  <w:num w:numId="4">
    <w:abstractNumId w:val="8"/>
  </w:num>
  <w:num w:numId="5">
    <w:abstractNumId w:val="6"/>
  </w:num>
  <w:num w:numId="6">
    <w:abstractNumId w:val="10"/>
  </w:num>
  <w:num w:numId="7">
    <w:abstractNumId w:val="15"/>
  </w:num>
  <w:num w:numId="8">
    <w:abstractNumId w:val="5"/>
  </w:num>
  <w:num w:numId="9">
    <w:abstractNumId w:val="7"/>
  </w:num>
  <w:num w:numId="10">
    <w:abstractNumId w:val="9"/>
  </w:num>
  <w:num w:numId="11">
    <w:abstractNumId w:val="1"/>
  </w:num>
  <w:num w:numId="12">
    <w:abstractNumId w:val="14"/>
  </w:num>
  <w:num w:numId="13">
    <w:abstractNumId w:val="0"/>
  </w:num>
  <w:num w:numId="14">
    <w:abstractNumId w:val="4"/>
  </w:num>
  <w:num w:numId="15">
    <w:abstractNumId w:val="12"/>
  </w:num>
  <w:num w:numId="16">
    <w:abstractNumId w:val="3"/>
  </w:num>
  <w:num w:numId="17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A8B"/>
    <w:rsid w:val="000001FD"/>
    <w:rsid w:val="000007E6"/>
    <w:rsid w:val="00001B34"/>
    <w:rsid w:val="00002203"/>
    <w:rsid w:val="000032B8"/>
    <w:rsid w:val="00003842"/>
    <w:rsid w:val="000047B2"/>
    <w:rsid w:val="00005F8C"/>
    <w:rsid w:val="00010DCD"/>
    <w:rsid w:val="00013524"/>
    <w:rsid w:val="000138AF"/>
    <w:rsid w:val="000141DF"/>
    <w:rsid w:val="00021F5D"/>
    <w:rsid w:val="00022276"/>
    <w:rsid w:val="00024C5F"/>
    <w:rsid w:val="000255D5"/>
    <w:rsid w:val="00025A4B"/>
    <w:rsid w:val="000314E3"/>
    <w:rsid w:val="00031EE1"/>
    <w:rsid w:val="000328EB"/>
    <w:rsid w:val="00032975"/>
    <w:rsid w:val="00032BEC"/>
    <w:rsid w:val="000351FC"/>
    <w:rsid w:val="000354B7"/>
    <w:rsid w:val="00035937"/>
    <w:rsid w:val="00035DEC"/>
    <w:rsid w:val="00036622"/>
    <w:rsid w:val="00041D88"/>
    <w:rsid w:val="00054C65"/>
    <w:rsid w:val="00054FB0"/>
    <w:rsid w:val="000573AD"/>
    <w:rsid w:val="00060805"/>
    <w:rsid w:val="0006366E"/>
    <w:rsid w:val="00063B60"/>
    <w:rsid w:val="00065CC0"/>
    <w:rsid w:val="00066877"/>
    <w:rsid w:val="00070A34"/>
    <w:rsid w:val="00074570"/>
    <w:rsid w:val="000746B3"/>
    <w:rsid w:val="00074B7A"/>
    <w:rsid w:val="00076945"/>
    <w:rsid w:val="00082814"/>
    <w:rsid w:val="00094828"/>
    <w:rsid w:val="00095CED"/>
    <w:rsid w:val="000978B4"/>
    <w:rsid w:val="000A081B"/>
    <w:rsid w:val="000A17C3"/>
    <w:rsid w:val="000A3CA7"/>
    <w:rsid w:val="000A5410"/>
    <w:rsid w:val="000A5FAB"/>
    <w:rsid w:val="000B052C"/>
    <w:rsid w:val="000B0AA7"/>
    <w:rsid w:val="000B3C5D"/>
    <w:rsid w:val="000B3CF6"/>
    <w:rsid w:val="000B3D2A"/>
    <w:rsid w:val="000B6399"/>
    <w:rsid w:val="000B7246"/>
    <w:rsid w:val="000C233C"/>
    <w:rsid w:val="000C48F7"/>
    <w:rsid w:val="000C5DE0"/>
    <w:rsid w:val="000C7BCA"/>
    <w:rsid w:val="000D0E29"/>
    <w:rsid w:val="000D2C81"/>
    <w:rsid w:val="000D3776"/>
    <w:rsid w:val="000D4A21"/>
    <w:rsid w:val="000D59EC"/>
    <w:rsid w:val="000D674C"/>
    <w:rsid w:val="000D7747"/>
    <w:rsid w:val="000E3074"/>
    <w:rsid w:val="000E3E3A"/>
    <w:rsid w:val="000E3EAC"/>
    <w:rsid w:val="000E4454"/>
    <w:rsid w:val="000E49ED"/>
    <w:rsid w:val="000E54BC"/>
    <w:rsid w:val="000E5796"/>
    <w:rsid w:val="000E7236"/>
    <w:rsid w:val="000F3F78"/>
    <w:rsid w:val="0010099D"/>
    <w:rsid w:val="00104593"/>
    <w:rsid w:val="00113674"/>
    <w:rsid w:val="0011656F"/>
    <w:rsid w:val="00123EA4"/>
    <w:rsid w:val="00130E38"/>
    <w:rsid w:val="00131E3C"/>
    <w:rsid w:val="00132032"/>
    <w:rsid w:val="00134081"/>
    <w:rsid w:val="00135A34"/>
    <w:rsid w:val="00135BA0"/>
    <w:rsid w:val="0014025C"/>
    <w:rsid w:val="001403E5"/>
    <w:rsid w:val="00141008"/>
    <w:rsid w:val="00142AFA"/>
    <w:rsid w:val="0014415B"/>
    <w:rsid w:val="00145D50"/>
    <w:rsid w:val="00146E75"/>
    <w:rsid w:val="0015266F"/>
    <w:rsid w:val="00152C39"/>
    <w:rsid w:val="0015308F"/>
    <w:rsid w:val="00156E12"/>
    <w:rsid w:val="001601F8"/>
    <w:rsid w:val="00160242"/>
    <w:rsid w:val="001602F7"/>
    <w:rsid w:val="0016057C"/>
    <w:rsid w:val="001610CD"/>
    <w:rsid w:val="00163691"/>
    <w:rsid w:val="00165DF7"/>
    <w:rsid w:val="00165EB2"/>
    <w:rsid w:val="001668C8"/>
    <w:rsid w:val="0017136D"/>
    <w:rsid w:val="00174884"/>
    <w:rsid w:val="00176619"/>
    <w:rsid w:val="00181003"/>
    <w:rsid w:val="001833BC"/>
    <w:rsid w:val="001837AB"/>
    <w:rsid w:val="001863FF"/>
    <w:rsid w:val="00187B43"/>
    <w:rsid w:val="00190597"/>
    <w:rsid w:val="001925BB"/>
    <w:rsid w:val="0019351A"/>
    <w:rsid w:val="0019653F"/>
    <w:rsid w:val="001A5A9F"/>
    <w:rsid w:val="001B0093"/>
    <w:rsid w:val="001B0440"/>
    <w:rsid w:val="001B2445"/>
    <w:rsid w:val="001B49A1"/>
    <w:rsid w:val="001B6833"/>
    <w:rsid w:val="001B72FA"/>
    <w:rsid w:val="001B77A6"/>
    <w:rsid w:val="001B7F68"/>
    <w:rsid w:val="001C224F"/>
    <w:rsid w:val="001C4229"/>
    <w:rsid w:val="001C4C2B"/>
    <w:rsid w:val="001C7AC7"/>
    <w:rsid w:val="001D2EE7"/>
    <w:rsid w:val="001D3055"/>
    <w:rsid w:val="001D617B"/>
    <w:rsid w:val="001E1D6A"/>
    <w:rsid w:val="001E292C"/>
    <w:rsid w:val="001E3300"/>
    <w:rsid w:val="001F210C"/>
    <w:rsid w:val="001F3ACC"/>
    <w:rsid w:val="001F4D81"/>
    <w:rsid w:val="001F65D8"/>
    <w:rsid w:val="00204B36"/>
    <w:rsid w:val="00205406"/>
    <w:rsid w:val="0021030F"/>
    <w:rsid w:val="00210BE1"/>
    <w:rsid w:val="00215D74"/>
    <w:rsid w:val="0021739E"/>
    <w:rsid w:val="00217AB9"/>
    <w:rsid w:val="00220022"/>
    <w:rsid w:val="002212C6"/>
    <w:rsid w:val="00222E7B"/>
    <w:rsid w:val="002240D3"/>
    <w:rsid w:val="00225BA3"/>
    <w:rsid w:val="00225E84"/>
    <w:rsid w:val="00226166"/>
    <w:rsid w:val="002349AA"/>
    <w:rsid w:val="0023596A"/>
    <w:rsid w:val="00240F7A"/>
    <w:rsid w:val="00240F8E"/>
    <w:rsid w:val="00243379"/>
    <w:rsid w:val="00243631"/>
    <w:rsid w:val="0024481D"/>
    <w:rsid w:val="00246431"/>
    <w:rsid w:val="00247534"/>
    <w:rsid w:val="0025070F"/>
    <w:rsid w:val="00250A31"/>
    <w:rsid w:val="002540B7"/>
    <w:rsid w:val="002550DA"/>
    <w:rsid w:val="00256558"/>
    <w:rsid w:val="00256E53"/>
    <w:rsid w:val="00262457"/>
    <w:rsid w:val="00262626"/>
    <w:rsid w:val="00262931"/>
    <w:rsid w:val="00265CE4"/>
    <w:rsid w:val="00266629"/>
    <w:rsid w:val="002701F6"/>
    <w:rsid w:val="00275865"/>
    <w:rsid w:val="00275BB4"/>
    <w:rsid w:val="0027735D"/>
    <w:rsid w:val="00280081"/>
    <w:rsid w:val="0028404D"/>
    <w:rsid w:val="00284AA3"/>
    <w:rsid w:val="00287D2A"/>
    <w:rsid w:val="002915B6"/>
    <w:rsid w:val="002921AB"/>
    <w:rsid w:val="00296557"/>
    <w:rsid w:val="0029706A"/>
    <w:rsid w:val="002A0662"/>
    <w:rsid w:val="002A12A8"/>
    <w:rsid w:val="002A1A58"/>
    <w:rsid w:val="002A3311"/>
    <w:rsid w:val="002A3FD4"/>
    <w:rsid w:val="002B2F0E"/>
    <w:rsid w:val="002B3400"/>
    <w:rsid w:val="002B40EF"/>
    <w:rsid w:val="002B63CD"/>
    <w:rsid w:val="002B6AA6"/>
    <w:rsid w:val="002C0235"/>
    <w:rsid w:val="002C08F2"/>
    <w:rsid w:val="002C13B8"/>
    <w:rsid w:val="002C1A77"/>
    <w:rsid w:val="002C36CD"/>
    <w:rsid w:val="002C48E9"/>
    <w:rsid w:val="002C4C62"/>
    <w:rsid w:val="002D0D26"/>
    <w:rsid w:val="002D2C5F"/>
    <w:rsid w:val="002D440A"/>
    <w:rsid w:val="002D5FB4"/>
    <w:rsid w:val="002D6D6A"/>
    <w:rsid w:val="002D6D6B"/>
    <w:rsid w:val="002D7C5F"/>
    <w:rsid w:val="002E29E1"/>
    <w:rsid w:val="002E3C18"/>
    <w:rsid w:val="002E61FB"/>
    <w:rsid w:val="002E76E7"/>
    <w:rsid w:val="002F0A8D"/>
    <w:rsid w:val="002F0E70"/>
    <w:rsid w:val="002F1A2B"/>
    <w:rsid w:val="002F308F"/>
    <w:rsid w:val="002F39ED"/>
    <w:rsid w:val="002F4D9A"/>
    <w:rsid w:val="002F5027"/>
    <w:rsid w:val="002F5062"/>
    <w:rsid w:val="00302317"/>
    <w:rsid w:val="00302EBD"/>
    <w:rsid w:val="0030384B"/>
    <w:rsid w:val="00303AC1"/>
    <w:rsid w:val="00306FF5"/>
    <w:rsid w:val="003108CC"/>
    <w:rsid w:val="003116D7"/>
    <w:rsid w:val="003117AA"/>
    <w:rsid w:val="003126C0"/>
    <w:rsid w:val="00312EB3"/>
    <w:rsid w:val="00316D38"/>
    <w:rsid w:val="00316D99"/>
    <w:rsid w:val="003176C1"/>
    <w:rsid w:val="0031775F"/>
    <w:rsid w:val="003214D3"/>
    <w:rsid w:val="00323433"/>
    <w:rsid w:val="00323F68"/>
    <w:rsid w:val="00325105"/>
    <w:rsid w:val="00327366"/>
    <w:rsid w:val="003274A4"/>
    <w:rsid w:val="003313CA"/>
    <w:rsid w:val="0033153B"/>
    <w:rsid w:val="00332356"/>
    <w:rsid w:val="003328A0"/>
    <w:rsid w:val="00332E81"/>
    <w:rsid w:val="00333438"/>
    <w:rsid w:val="00335C93"/>
    <w:rsid w:val="00336DB8"/>
    <w:rsid w:val="00337831"/>
    <w:rsid w:val="00341861"/>
    <w:rsid w:val="0034466C"/>
    <w:rsid w:val="003462E7"/>
    <w:rsid w:val="00346EA9"/>
    <w:rsid w:val="00353C4D"/>
    <w:rsid w:val="00355E38"/>
    <w:rsid w:val="00357592"/>
    <w:rsid w:val="0036243F"/>
    <w:rsid w:val="00363423"/>
    <w:rsid w:val="00364FAC"/>
    <w:rsid w:val="003669DE"/>
    <w:rsid w:val="0037227B"/>
    <w:rsid w:val="00372FB6"/>
    <w:rsid w:val="00383607"/>
    <w:rsid w:val="00385963"/>
    <w:rsid w:val="003861CA"/>
    <w:rsid w:val="003861EC"/>
    <w:rsid w:val="0038634E"/>
    <w:rsid w:val="0038709A"/>
    <w:rsid w:val="00387DB6"/>
    <w:rsid w:val="003925F1"/>
    <w:rsid w:val="00392A1F"/>
    <w:rsid w:val="00394825"/>
    <w:rsid w:val="00397A36"/>
    <w:rsid w:val="003A1FDA"/>
    <w:rsid w:val="003A3B98"/>
    <w:rsid w:val="003A4D87"/>
    <w:rsid w:val="003A5699"/>
    <w:rsid w:val="003A5BFF"/>
    <w:rsid w:val="003A6C5A"/>
    <w:rsid w:val="003A7B5E"/>
    <w:rsid w:val="003B0B76"/>
    <w:rsid w:val="003B26CE"/>
    <w:rsid w:val="003B304B"/>
    <w:rsid w:val="003B4486"/>
    <w:rsid w:val="003B451E"/>
    <w:rsid w:val="003B5616"/>
    <w:rsid w:val="003B5640"/>
    <w:rsid w:val="003B5A6E"/>
    <w:rsid w:val="003B5DAA"/>
    <w:rsid w:val="003C109E"/>
    <w:rsid w:val="003C3CCA"/>
    <w:rsid w:val="003C790E"/>
    <w:rsid w:val="003D1154"/>
    <w:rsid w:val="003D1E78"/>
    <w:rsid w:val="003D3BC3"/>
    <w:rsid w:val="003D7B8A"/>
    <w:rsid w:val="003D7DA3"/>
    <w:rsid w:val="003E46B7"/>
    <w:rsid w:val="003F6E5E"/>
    <w:rsid w:val="003F70F6"/>
    <w:rsid w:val="00400406"/>
    <w:rsid w:val="0040042F"/>
    <w:rsid w:val="00402345"/>
    <w:rsid w:val="004065AF"/>
    <w:rsid w:val="00406E6A"/>
    <w:rsid w:val="00410F47"/>
    <w:rsid w:val="00411ED3"/>
    <w:rsid w:val="00416D1A"/>
    <w:rsid w:val="00421FCE"/>
    <w:rsid w:val="00422449"/>
    <w:rsid w:val="00422A46"/>
    <w:rsid w:val="00423A68"/>
    <w:rsid w:val="00423EC8"/>
    <w:rsid w:val="00427647"/>
    <w:rsid w:val="004335E1"/>
    <w:rsid w:val="00433A88"/>
    <w:rsid w:val="00433DF6"/>
    <w:rsid w:val="00441937"/>
    <w:rsid w:val="00442BD7"/>
    <w:rsid w:val="00451D9D"/>
    <w:rsid w:val="00451FEB"/>
    <w:rsid w:val="00452BC3"/>
    <w:rsid w:val="00453979"/>
    <w:rsid w:val="00454BAA"/>
    <w:rsid w:val="0045563C"/>
    <w:rsid w:val="00456FBB"/>
    <w:rsid w:val="004574A6"/>
    <w:rsid w:val="00460C97"/>
    <w:rsid w:val="004668DB"/>
    <w:rsid w:val="00482DCE"/>
    <w:rsid w:val="00485338"/>
    <w:rsid w:val="00485F59"/>
    <w:rsid w:val="0048718A"/>
    <w:rsid w:val="0048744C"/>
    <w:rsid w:val="004900BA"/>
    <w:rsid w:val="0049057D"/>
    <w:rsid w:val="00492F6A"/>
    <w:rsid w:val="004932A5"/>
    <w:rsid w:val="0049453F"/>
    <w:rsid w:val="004A07F8"/>
    <w:rsid w:val="004A4B64"/>
    <w:rsid w:val="004A5659"/>
    <w:rsid w:val="004A5B85"/>
    <w:rsid w:val="004A7D49"/>
    <w:rsid w:val="004B1345"/>
    <w:rsid w:val="004B1BC1"/>
    <w:rsid w:val="004B3C11"/>
    <w:rsid w:val="004B3C7C"/>
    <w:rsid w:val="004B4813"/>
    <w:rsid w:val="004B62F7"/>
    <w:rsid w:val="004C0ECC"/>
    <w:rsid w:val="004C2DE6"/>
    <w:rsid w:val="004C304C"/>
    <w:rsid w:val="004C3BED"/>
    <w:rsid w:val="004C6AF6"/>
    <w:rsid w:val="004D00E5"/>
    <w:rsid w:val="004D06FD"/>
    <w:rsid w:val="004D27BC"/>
    <w:rsid w:val="004D2F96"/>
    <w:rsid w:val="004D42ED"/>
    <w:rsid w:val="004E1C65"/>
    <w:rsid w:val="004E4B3F"/>
    <w:rsid w:val="004E5AAA"/>
    <w:rsid w:val="004E68E1"/>
    <w:rsid w:val="004E6B06"/>
    <w:rsid w:val="004E727A"/>
    <w:rsid w:val="004E7827"/>
    <w:rsid w:val="004F42DE"/>
    <w:rsid w:val="004F4B40"/>
    <w:rsid w:val="004F64C6"/>
    <w:rsid w:val="004F6FCE"/>
    <w:rsid w:val="00500135"/>
    <w:rsid w:val="0050182E"/>
    <w:rsid w:val="00503D8D"/>
    <w:rsid w:val="00504833"/>
    <w:rsid w:val="00506C28"/>
    <w:rsid w:val="0050753F"/>
    <w:rsid w:val="00513454"/>
    <w:rsid w:val="0051542D"/>
    <w:rsid w:val="00517FA0"/>
    <w:rsid w:val="005206FD"/>
    <w:rsid w:val="00530A87"/>
    <w:rsid w:val="00531373"/>
    <w:rsid w:val="00531A3B"/>
    <w:rsid w:val="00532C20"/>
    <w:rsid w:val="005358DB"/>
    <w:rsid w:val="00543730"/>
    <w:rsid w:val="00546006"/>
    <w:rsid w:val="005461F1"/>
    <w:rsid w:val="0055185D"/>
    <w:rsid w:val="00553311"/>
    <w:rsid w:val="005538C0"/>
    <w:rsid w:val="00553B39"/>
    <w:rsid w:val="005566B0"/>
    <w:rsid w:val="0056220D"/>
    <w:rsid w:val="00566A20"/>
    <w:rsid w:val="00567316"/>
    <w:rsid w:val="00567885"/>
    <w:rsid w:val="00570AAE"/>
    <w:rsid w:val="00573C8B"/>
    <w:rsid w:val="005747B6"/>
    <w:rsid w:val="00577803"/>
    <w:rsid w:val="00580E06"/>
    <w:rsid w:val="00583186"/>
    <w:rsid w:val="0058395F"/>
    <w:rsid w:val="005876DB"/>
    <w:rsid w:val="0059162E"/>
    <w:rsid w:val="00592296"/>
    <w:rsid w:val="00592E1C"/>
    <w:rsid w:val="00593823"/>
    <w:rsid w:val="00593DDB"/>
    <w:rsid w:val="00594755"/>
    <w:rsid w:val="005A3C70"/>
    <w:rsid w:val="005A6911"/>
    <w:rsid w:val="005B1F6D"/>
    <w:rsid w:val="005B3C5A"/>
    <w:rsid w:val="005B406D"/>
    <w:rsid w:val="005B59F8"/>
    <w:rsid w:val="005C0143"/>
    <w:rsid w:val="005C064C"/>
    <w:rsid w:val="005C3AB5"/>
    <w:rsid w:val="005C3D4A"/>
    <w:rsid w:val="005D05E2"/>
    <w:rsid w:val="005D1FB3"/>
    <w:rsid w:val="005D2011"/>
    <w:rsid w:val="005D2D27"/>
    <w:rsid w:val="005D37CE"/>
    <w:rsid w:val="005D47B9"/>
    <w:rsid w:val="005E0339"/>
    <w:rsid w:val="005E1B70"/>
    <w:rsid w:val="005E25BE"/>
    <w:rsid w:val="005E2C7D"/>
    <w:rsid w:val="005E302D"/>
    <w:rsid w:val="005E6D64"/>
    <w:rsid w:val="005E76C3"/>
    <w:rsid w:val="005F021F"/>
    <w:rsid w:val="005F1CFC"/>
    <w:rsid w:val="005F2D7B"/>
    <w:rsid w:val="005F3E7C"/>
    <w:rsid w:val="005F543B"/>
    <w:rsid w:val="005F5E49"/>
    <w:rsid w:val="005F637C"/>
    <w:rsid w:val="005F737F"/>
    <w:rsid w:val="00600434"/>
    <w:rsid w:val="00601A86"/>
    <w:rsid w:val="00605EA4"/>
    <w:rsid w:val="006114C6"/>
    <w:rsid w:val="00613D54"/>
    <w:rsid w:val="00614C79"/>
    <w:rsid w:val="00621379"/>
    <w:rsid w:val="006226D8"/>
    <w:rsid w:val="006228E7"/>
    <w:rsid w:val="006230F1"/>
    <w:rsid w:val="00624C0D"/>
    <w:rsid w:val="006271EB"/>
    <w:rsid w:val="0063173A"/>
    <w:rsid w:val="00632F54"/>
    <w:rsid w:val="00634147"/>
    <w:rsid w:val="0064070E"/>
    <w:rsid w:val="00642EC2"/>
    <w:rsid w:val="00644C8F"/>
    <w:rsid w:val="006510F1"/>
    <w:rsid w:val="00651300"/>
    <w:rsid w:val="00655A84"/>
    <w:rsid w:val="00655ADB"/>
    <w:rsid w:val="0065601C"/>
    <w:rsid w:val="00656909"/>
    <w:rsid w:val="00657A73"/>
    <w:rsid w:val="006636AC"/>
    <w:rsid w:val="00665F20"/>
    <w:rsid w:val="00665FE1"/>
    <w:rsid w:val="006735C5"/>
    <w:rsid w:val="00674346"/>
    <w:rsid w:val="006802A2"/>
    <w:rsid w:val="00680C0D"/>
    <w:rsid w:val="00681012"/>
    <w:rsid w:val="00682A81"/>
    <w:rsid w:val="006848D3"/>
    <w:rsid w:val="00686A3E"/>
    <w:rsid w:val="00687F8A"/>
    <w:rsid w:val="00690F97"/>
    <w:rsid w:val="0069492E"/>
    <w:rsid w:val="00695058"/>
    <w:rsid w:val="00697692"/>
    <w:rsid w:val="00697A09"/>
    <w:rsid w:val="006A27A8"/>
    <w:rsid w:val="006A2F61"/>
    <w:rsid w:val="006A41F8"/>
    <w:rsid w:val="006A45E8"/>
    <w:rsid w:val="006A5C7B"/>
    <w:rsid w:val="006A6B17"/>
    <w:rsid w:val="006A7C06"/>
    <w:rsid w:val="006B06BC"/>
    <w:rsid w:val="006B3DA1"/>
    <w:rsid w:val="006B469E"/>
    <w:rsid w:val="006B5976"/>
    <w:rsid w:val="006C0858"/>
    <w:rsid w:val="006C35BB"/>
    <w:rsid w:val="006C68A4"/>
    <w:rsid w:val="006C6D4B"/>
    <w:rsid w:val="006C7663"/>
    <w:rsid w:val="006D1726"/>
    <w:rsid w:val="006D2539"/>
    <w:rsid w:val="006D392D"/>
    <w:rsid w:val="006D68A0"/>
    <w:rsid w:val="006E3C5E"/>
    <w:rsid w:val="006E40BD"/>
    <w:rsid w:val="006E7FED"/>
    <w:rsid w:val="006F071C"/>
    <w:rsid w:val="006F10E0"/>
    <w:rsid w:val="006F1B9B"/>
    <w:rsid w:val="006F4375"/>
    <w:rsid w:val="006F45AE"/>
    <w:rsid w:val="006F4A5B"/>
    <w:rsid w:val="006F4B52"/>
    <w:rsid w:val="006F4B5D"/>
    <w:rsid w:val="006F53CF"/>
    <w:rsid w:val="006F6333"/>
    <w:rsid w:val="006F7001"/>
    <w:rsid w:val="00700167"/>
    <w:rsid w:val="007006C8"/>
    <w:rsid w:val="0070389B"/>
    <w:rsid w:val="00703E63"/>
    <w:rsid w:val="00704A6F"/>
    <w:rsid w:val="00706F1F"/>
    <w:rsid w:val="007073F1"/>
    <w:rsid w:val="0070773F"/>
    <w:rsid w:val="00712F24"/>
    <w:rsid w:val="00713FCB"/>
    <w:rsid w:val="00717A20"/>
    <w:rsid w:val="00717EFA"/>
    <w:rsid w:val="00720DB3"/>
    <w:rsid w:val="0072160C"/>
    <w:rsid w:val="00721C01"/>
    <w:rsid w:val="007230DA"/>
    <w:rsid w:val="00724451"/>
    <w:rsid w:val="00724491"/>
    <w:rsid w:val="007317A2"/>
    <w:rsid w:val="00731B51"/>
    <w:rsid w:val="00733233"/>
    <w:rsid w:val="0073336C"/>
    <w:rsid w:val="0073343A"/>
    <w:rsid w:val="00733D68"/>
    <w:rsid w:val="00734AE4"/>
    <w:rsid w:val="007352D0"/>
    <w:rsid w:val="00737B7B"/>
    <w:rsid w:val="0074078F"/>
    <w:rsid w:val="00740D1C"/>
    <w:rsid w:val="007434D4"/>
    <w:rsid w:val="00743ED5"/>
    <w:rsid w:val="00760303"/>
    <w:rsid w:val="007624DB"/>
    <w:rsid w:val="00764083"/>
    <w:rsid w:val="007661C0"/>
    <w:rsid w:val="00772604"/>
    <w:rsid w:val="00772C93"/>
    <w:rsid w:val="00777862"/>
    <w:rsid w:val="00780099"/>
    <w:rsid w:val="00781820"/>
    <w:rsid w:val="00784415"/>
    <w:rsid w:val="007867F6"/>
    <w:rsid w:val="00787DA8"/>
    <w:rsid w:val="007A02B0"/>
    <w:rsid w:val="007A4BA3"/>
    <w:rsid w:val="007A6113"/>
    <w:rsid w:val="007B02ED"/>
    <w:rsid w:val="007B2081"/>
    <w:rsid w:val="007B3EB4"/>
    <w:rsid w:val="007B74F5"/>
    <w:rsid w:val="007C0BE0"/>
    <w:rsid w:val="007C2143"/>
    <w:rsid w:val="007C41DB"/>
    <w:rsid w:val="007C4813"/>
    <w:rsid w:val="007C5E5B"/>
    <w:rsid w:val="007D247E"/>
    <w:rsid w:val="007D2D62"/>
    <w:rsid w:val="007D7B92"/>
    <w:rsid w:val="007E4189"/>
    <w:rsid w:val="007E5E7F"/>
    <w:rsid w:val="007E60A4"/>
    <w:rsid w:val="007E6717"/>
    <w:rsid w:val="007F1833"/>
    <w:rsid w:val="00800980"/>
    <w:rsid w:val="00803CD5"/>
    <w:rsid w:val="00804510"/>
    <w:rsid w:val="00806E23"/>
    <w:rsid w:val="0081139E"/>
    <w:rsid w:val="00812365"/>
    <w:rsid w:val="0081678B"/>
    <w:rsid w:val="00821B11"/>
    <w:rsid w:val="008232EF"/>
    <w:rsid w:val="00824AD8"/>
    <w:rsid w:val="00830DCF"/>
    <w:rsid w:val="008318C5"/>
    <w:rsid w:val="00832C9C"/>
    <w:rsid w:val="00833A2F"/>
    <w:rsid w:val="008340A8"/>
    <w:rsid w:val="0084400F"/>
    <w:rsid w:val="00845A8B"/>
    <w:rsid w:val="008528C4"/>
    <w:rsid w:val="00853724"/>
    <w:rsid w:val="00860013"/>
    <w:rsid w:val="00860456"/>
    <w:rsid w:val="0086095F"/>
    <w:rsid w:val="008648AC"/>
    <w:rsid w:val="00870569"/>
    <w:rsid w:val="00871E53"/>
    <w:rsid w:val="00874BC4"/>
    <w:rsid w:val="00874D14"/>
    <w:rsid w:val="008842DB"/>
    <w:rsid w:val="00895F80"/>
    <w:rsid w:val="008A1585"/>
    <w:rsid w:val="008A19FB"/>
    <w:rsid w:val="008A38BD"/>
    <w:rsid w:val="008A412E"/>
    <w:rsid w:val="008A46CD"/>
    <w:rsid w:val="008A71D6"/>
    <w:rsid w:val="008A78C9"/>
    <w:rsid w:val="008A79CC"/>
    <w:rsid w:val="008B02D3"/>
    <w:rsid w:val="008B2E22"/>
    <w:rsid w:val="008B3B98"/>
    <w:rsid w:val="008B45DF"/>
    <w:rsid w:val="008C0879"/>
    <w:rsid w:val="008C5864"/>
    <w:rsid w:val="008C7330"/>
    <w:rsid w:val="008D06F0"/>
    <w:rsid w:val="008D14F1"/>
    <w:rsid w:val="008D18F7"/>
    <w:rsid w:val="008D4085"/>
    <w:rsid w:val="008D6DAD"/>
    <w:rsid w:val="008E06B5"/>
    <w:rsid w:val="008E3779"/>
    <w:rsid w:val="008E3BD4"/>
    <w:rsid w:val="008E42E5"/>
    <w:rsid w:val="008E4AAE"/>
    <w:rsid w:val="008E5FA3"/>
    <w:rsid w:val="008F25EE"/>
    <w:rsid w:val="008F3360"/>
    <w:rsid w:val="008F3977"/>
    <w:rsid w:val="008F613C"/>
    <w:rsid w:val="008F621B"/>
    <w:rsid w:val="008F6F30"/>
    <w:rsid w:val="008F780F"/>
    <w:rsid w:val="009003E7"/>
    <w:rsid w:val="00900468"/>
    <w:rsid w:val="00900BC4"/>
    <w:rsid w:val="009010B4"/>
    <w:rsid w:val="00904A4A"/>
    <w:rsid w:val="00905A1F"/>
    <w:rsid w:val="00905CD2"/>
    <w:rsid w:val="00906EDF"/>
    <w:rsid w:val="00911510"/>
    <w:rsid w:val="009121D5"/>
    <w:rsid w:val="009128A1"/>
    <w:rsid w:val="00914556"/>
    <w:rsid w:val="00914C46"/>
    <w:rsid w:val="00915CBE"/>
    <w:rsid w:val="009169F0"/>
    <w:rsid w:val="00917AD1"/>
    <w:rsid w:val="00921EA0"/>
    <w:rsid w:val="00921F3A"/>
    <w:rsid w:val="009235A1"/>
    <w:rsid w:val="00926116"/>
    <w:rsid w:val="00931544"/>
    <w:rsid w:val="00931F89"/>
    <w:rsid w:val="00933B17"/>
    <w:rsid w:val="00934372"/>
    <w:rsid w:val="00940D93"/>
    <w:rsid w:val="0094324C"/>
    <w:rsid w:val="00945423"/>
    <w:rsid w:val="00945434"/>
    <w:rsid w:val="00945A78"/>
    <w:rsid w:val="0095341A"/>
    <w:rsid w:val="009536E1"/>
    <w:rsid w:val="00954E78"/>
    <w:rsid w:val="00955AA0"/>
    <w:rsid w:val="00960E89"/>
    <w:rsid w:val="00961EB3"/>
    <w:rsid w:val="00961F76"/>
    <w:rsid w:val="00970652"/>
    <w:rsid w:val="00971493"/>
    <w:rsid w:val="009714DE"/>
    <w:rsid w:val="00971DD8"/>
    <w:rsid w:val="00972CEB"/>
    <w:rsid w:val="0097373B"/>
    <w:rsid w:val="00973887"/>
    <w:rsid w:val="0097541A"/>
    <w:rsid w:val="00975994"/>
    <w:rsid w:val="009764F5"/>
    <w:rsid w:val="00976B95"/>
    <w:rsid w:val="0098042E"/>
    <w:rsid w:val="00980C02"/>
    <w:rsid w:val="00985ADB"/>
    <w:rsid w:val="00986E33"/>
    <w:rsid w:val="009871B0"/>
    <w:rsid w:val="00987736"/>
    <w:rsid w:val="00987D41"/>
    <w:rsid w:val="00987EC1"/>
    <w:rsid w:val="00992048"/>
    <w:rsid w:val="00993A4C"/>
    <w:rsid w:val="00995CCA"/>
    <w:rsid w:val="00996B3D"/>
    <w:rsid w:val="00997863"/>
    <w:rsid w:val="00997FC5"/>
    <w:rsid w:val="009A046D"/>
    <w:rsid w:val="009A1FBE"/>
    <w:rsid w:val="009A3EE6"/>
    <w:rsid w:val="009A47FA"/>
    <w:rsid w:val="009B249B"/>
    <w:rsid w:val="009B3F41"/>
    <w:rsid w:val="009B609F"/>
    <w:rsid w:val="009C2745"/>
    <w:rsid w:val="009C5013"/>
    <w:rsid w:val="009C5C99"/>
    <w:rsid w:val="009D12B3"/>
    <w:rsid w:val="009D2018"/>
    <w:rsid w:val="009D324B"/>
    <w:rsid w:val="009D622D"/>
    <w:rsid w:val="009E112B"/>
    <w:rsid w:val="009E30A8"/>
    <w:rsid w:val="009E3A2A"/>
    <w:rsid w:val="009E5630"/>
    <w:rsid w:val="009F36EC"/>
    <w:rsid w:val="00A0015D"/>
    <w:rsid w:val="00A00F47"/>
    <w:rsid w:val="00A04A28"/>
    <w:rsid w:val="00A04DE5"/>
    <w:rsid w:val="00A1201B"/>
    <w:rsid w:val="00A17D2C"/>
    <w:rsid w:val="00A20D07"/>
    <w:rsid w:val="00A23507"/>
    <w:rsid w:val="00A244E2"/>
    <w:rsid w:val="00A25A71"/>
    <w:rsid w:val="00A31740"/>
    <w:rsid w:val="00A31D49"/>
    <w:rsid w:val="00A32559"/>
    <w:rsid w:val="00A3276D"/>
    <w:rsid w:val="00A328D8"/>
    <w:rsid w:val="00A33E90"/>
    <w:rsid w:val="00A404A4"/>
    <w:rsid w:val="00A412AD"/>
    <w:rsid w:val="00A4171C"/>
    <w:rsid w:val="00A4397B"/>
    <w:rsid w:val="00A446B8"/>
    <w:rsid w:val="00A4506D"/>
    <w:rsid w:val="00A46959"/>
    <w:rsid w:val="00A5288E"/>
    <w:rsid w:val="00A529C0"/>
    <w:rsid w:val="00A52B59"/>
    <w:rsid w:val="00A5415F"/>
    <w:rsid w:val="00A548AD"/>
    <w:rsid w:val="00A5511C"/>
    <w:rsid w:val="00A57133"/>
    <w:rsid w:val="00A60647"/>
    <w:rsid w:val="00A660BC"/>
    <w:rsid w:val="00A72088"/>
    <w:rsid w:val="00A74283"/>
    <w:rsid w:val="00A77AFC"/>
    <w:rsid w:val="00A80450"/>
    <w:rsid w:val="00A80859"/>
    <w:rsid w:val="00A83BE5"/>
    <w:rsid w:val="00A878E6"/>
    <w:rsid w:val="00A906C1"/>
    <w:rsid w:val="00A92EF6"/>
    <w:rsid w:val="00A934DC"/>
    <w:rsid w:val="00A9443A"/>
    <w:rsid w:val="00A96AB0"/>
    <w:rsid w:val="00A97CED"/>
    <w:rsid w:val="00A97E44"/>
    <w:rsid w:val="00AA411F"/>
    <w:rsid w:val="00AA5401"/>
    <w:rsid w:val="00AB1157"/>
    <w:rsid w:val="00AC19D4"/>
    <w:rsid w:val="00AC1C3C"/>
    <w:rsid w:val="00AC342E"/>
    <w:rsid w:val="00AC74CE"/>
    <w:rsid w:val="00AC759E"/>
    <w:rsid w:val="00AC7FE3"/>
    <w:rsid w:val="00AD16E5"/>
    <w:rsid w:val="00AD237D"/>
    <w:rsid w:val="00AD27FA"/>
    <w:rsid w:val="00AD2F56"/>
    <w:rsid w:val="00AD3743"/>
    <w:rsid w:val="00AD4F44"/>
    <w:rsid w:val="00AD542A"/>
    <w:rsid w:val="00AD5FA1"/>
    <w:rsid w:val="00AD7588"/>
    <w:rsid w:val="00AE1EB5"/>
    <w:rsid w:val="00AE1FEF"/>
    <w:rsid w:val="00AE2DD9"/>
    <w:rsid w:val="00AE38B6"/>
    <w:rsid w:val="00AE39F0"/>
    <w:rsid w:val="00AE3C50"/>
    <w:rsid w:val="00AE6A23"/>
    <w:rsid w:val="00AE6AD3"/>
    <w:rsid w:val="00AF0E8B"/>
    <w:rsid w:val="00AF2207"/>
    <w:rsid w:val="00AF3CE3"/>
    <w:rsid w:val="00AF4600"/>
    <w:rsid w:val="00AF58D3"/>
    <w:rsid w:val="00AF6CFA"/>
    <w:rsid w:val="00AF7291"/>
    <w:rsid w:val="00AF748D"/>
    <w:rsid w:val="00AF77B2"/>
    <w:rsid w:val="00AF7D74"/>
    <w:rsid w:val="00B06369"/>
    <w:rsid w:val="00B14B62"/>
    <w:rsid w:val="00B16CDE"/>
    <w:rsid w:val="00B17A17"/>
    <w:rsid w:val="00B20265"/>
    <w:rsid w:val="00B21080"/>
    <w:rsid w:val="00B26948"/>
    <w:rsid w:val="00B338C6"/>
    <w:rsid w:val="00B349ED"/>
    <w:rsid w:val="00B34BFB"/>
    <w:rsid w:val="00B35B51"/>
    <w:rsid w:val="00B40757"/>
    <w:rsid w:val="00B41A06"/>
    <w:rsid w:val="00B440A3"/>
    <w:rsid w:val="00B46771"/>
    <w:rsid w:val="00B54C1A"/>
    <w:rsid w:val="00B55631"/>
    <w:rsid w:val="00B56755"/>
    <w:rsid w:val="00B60E0F"/>
    <w:rsid w:val="00B618F9"/>
    <w:rsid w:val="00B62973"/>
    <w:rsid w:val="00B66637"/>
    <w:rsid w:val="00B67DE7"/>
    <w:rsid w:val="00B700DD"/>
    <w:rsid w:val="00B719A9"/>
    <w:rsid w:val="00B72BC1"/>
    <w:rsid w:val="00B73414"/>
    <w:rsid w:val="00B7656D"/>
    <w:rsid w:val="00B76BE0"/>
    <w:rsid w:val="00B82B90"/>
    <w:rsid w:val="00B83583"/>
    <w:rsid w:val="00B85AD4"/>
    <w:rsid w:val="00B87F5B"/>
    <w:rsid w:val="00B92852"/>
    <w:rsid w:val="00B928C5"/>
    <w:rsid w:val="00B937CF"/>
    <w:rsid w:val="00B954FA"/>
    <w:rsid w:val="00B9590F"/>
    <w:rsid w:val="00BA0777"/>
    <w:rsid w:val="00BA08E7"/>
    <w:rsid w:val="00BA2712"/>
    <w:rsid w:val="00BA39A4"/>
    <w:rsid w:val="00BA46F4"/>
    <w:rsid w:val="00BA4A37"/>
    <w:rsid w:val="00BB1157"/>
    <w:rsid w:val="00BB2828"/>
    <w:rsid w:val="00BB32E9"/>
    <w:rsid w:val="00BB392D"/>
    <w:rsid w:val="00BB4005"/>
    <w:rsid w:val="00BB4BF2"/>
    <w:rsid w:val="00BB7206"/>
    <w:rsid w:val="00BB7765"/>
    <w:rsid w:val="00BC3786"/>
    <w:rsid w:val="00BC6A19"/>
    <w:rsid w:val="00BC6B3E"/>
    <w:rsid w:val="00BD3427"/>
    <w:rsid w:val="00BD3CD7"/>
    <w:rsid w:val="00BD531F"/>
    <w:rsid w:val="00BD6C94"/>
    <w:rsid w:val="00BE12C4"/>
    <w:rsid w:val="00BE516B"/>
    <w:rsid w:val="00BE55C1"/>
    <w:rsid w:val="00BE60EA"/>
    <w:rsid w:val="00BE6FE3"/>
    <w:rsid w:val="00BE7B5D"/>
    <w:rsid w:val="00BF122D"/>
    <w:rsid w:val="00BF18F2"/>
    <w:rsid w:val="00BF1DA0"/>
    <w:rsid w:val="00BF2D3B"/>
    <w:rsid w:val="00BF3261"/>
    <w:rsid w:val="00BF473B"/>
    <w:rsid w:val="00BF63A1"/>
    <w:rsid w:val="00C00E2A"/>
    <w:rsid w:val="00C02E98"/>
    <w:rsid w:val="00C0691D"/>
    <w:rsid w:val="00C072EA"/>
    <w:rsid w:val="00C1035F"/>
    <w:rsid w:val="00C11A2A"/>
    <w:rsid w:val="00C123C8"/>
    <w:rsid w:val="00C12554"/>
    <w:rsid w:val="00C12CC2"/>
    <w:rsid w:val="00C150E8"/>
    <w:rsid w:val="00C15D21"/>
    <w:rsid w:val="00C16811"/>
    <w:rsid w:val="00C23826"/>
    <w:rsid w:val="00C24042"/>
    <w:rsid w:val="00C2477B"/>
    <w:rsid w:val="00C25D4F"/>
    <w:rsid w:val="00C30370"/>
    <w:rsid w:val="00C33223"/>
    <w:rsid w:val="00C35910"/>
    <w:rsid w:val="00C36D89"/>
    <w:rsid w:val="00C4387F"/>
    <w:rsid w:val="00C43BF3"/>
    <w:rsid w:val="00C4694C"/>
    <w:rsid w:val="00C5034B"/>
    <w:rsid w:val="00C53C5A"/>
    <w:rsid w:val="00C543D9"/>
    <w:rsid w:val="00C54575"/>
    <w:rsid w:val="00C56232"/>
    <w:rsid w:val="00C56643"/>
    <w:rsid w:val="00C566EB"/>
    <w:rsid w:val="00C62619"/>
    <w:rsid w:val="00C703E7"/>
    <w:rsid w:val="00C72E56"/>
    <w:rsid w:val="00C74660"/>
    <w:rsid w:val="00C7674A"/>
    <w:rsid w:val="00C76D5D"/>
    <w:rsid w:val="00C76DF9"/>
    <w:rsid w:val="00C777EC"/>
    <w:rsid w:val="00C81CD8"/>
    <w:rsid w:val="00C82492"/>
    <w:rsid w:val="00C83DD7"/>
    <w:rsid w:val="00C851B3"/>
    <w:rsid w:val="00C85538"/>
    <w:rsid w:val="00C9175A"/>
    <w:rsid w:val="00C92425"/>
    <w:rsid w:val="00C955E9"/>
    <w:rsid w:val="00C95BA5"/>
    <w:rsid w:val="00CA1F7A"/>
    <w:rsid w:val="00CA23C8"/>
    <w:rsid w:val="00CA464E"/>
    <w:rsid w:val="00CB3E3E"/>
    <w:rsid w:val="00CB5AB1"/>
    <w:rsid w:val="00CC04F2"/>
    <w:rsid w:val="00CC0D56"/>
    <w:rsid w:val="00CC3A6B"/>
    <w:rsid w:val="00CC3EAC"/>
    <w:rsid w:val="00CC565F"/>
    <w:rsid w:val="00CD0A38"/>
    <w:rsid w:val="00CD0DB2"/>
    <w:rsid w:val="00CE0F9F"/>
    <w:rsid w:val="00CE2BB3"/>
    <w:rsid w:val="00CE5E67"/>
    <w:rsid w:val="00CE7544"/>
    <w:rsid w:val="00CF0A28"/>
    <w:rsid w:val="00CF0D16"/>
    <w:rsid w:val="00CF0EE4"/>
    <w:rsid w:val="00CF4201"/>
    <w:rsid w:val="00CF43E7"/>
    <w:rsid w:val="00CF7D39"/>
    <w:rsid w:val="00D0008D"/>
    <w:rsid w:val="00D02215"/>
    <w:rsid w:val="00D03C9F"/>
    <w:rsid w:val="00D043E2"/>
    <w:rsid w:val="00D050D7"/>
    <w:rsid w:val="00D05945"/>
    <w:rsid w:val="00D10460"/>
    <w:rsid w:val="00D112AB"/>
    <w:rsid w:val="00D11398"/>
    <w:rsid w:val="00D15B16"/>
    <w:rsid w:val="00D17F15"/>
    <w:rsid w:val="00D21A03"/>
    <w:rsid w:val="00D21AF8"/>
    <w:rsid w:val="00D23BFA"/>
    <w:rsid w:val="00D27496"/>
    <w:rsid w:val="00D3080A"/>
    <w:rsid w:val="00D31A3E"/>
    <w:rsid w:val="00D320F2"/>
    <w:rsid w:val="00D35361"/>
    <w:rsid w:val="00D37140"/>
    <w:rsid w:val="00D3777B"/>
    <w:rsid w:val="00D43F21"/>
    <w:rsid w:val="00D45491"/>
    <w:rsid w:val="00D4567C"/>
    <w:rsid w:val="00D46E23"/>
    <w:rsid w:val="00D47CD8"/>
    <w:rsid w:val="00D518D2"/>
    <w:rsid w:val="00D57C29"/>
    <w:rsid w:val="00D604A5"/>
    <w:rsid w:val="00D60B06"/>
    <w:rsid w:val="00D60D84"/>
    <w:rsid w:val="00D60F6C"/>
    <w:rsid w:val="00D6162F"/>
    <w:rsid w:val="00D636D1"/>
    <w:rsid w:val="00D644A1"/>
    <w:rsid w:val="00D65E89"/>
    <w:rsid w:val="00D66434"/>
    <w:rsid w:val="00D702E8"/>
    <w:rsid w:val="00D716F8"/>
    <w:rsid w:val="00D726A5"/>
    <w:rsid w:val="00D75927"/>
    <w:rsid w:val="00D7717F"/>
    <w:rsid w:val="00D77B25"/>
    <w:rsid w:val="00D82C8E"/>
    <w:rsid w:val="00D84810"/>
    <w:rsid w:val="00D853FD"/>
    <w:rsid w:val="00D86BF2"/>
    <w:rsid w:val="00D90D4A"/>
    <w:rsid w:val="00D92347"/>
    <w:rsid w:val="00D93104"/>
    <w:rsid w:val="00DA2B84"/>
    <w:rsid w:val="00DA41A4"/>
    <w:rsid w:val="00DA48EC"/>
    <w:rsid w:val="00DA56CA"/>
    <w:rsid w:val="00DA6BE6"/>
    <w:rsid w:val="00DA793F"/>
    <w:rsid w:val="00DB1300"/>
    <w:rsid w:val="00DB1887"/>
    <w:rsid w:val="00DB1ECB"/>
    <w:rsid w:val="00DB3B4F"/>
    <w:rsid w:val="00DB3F79"/>
    <w:rsid w:val="00DB4A8B"/>
    <w:rsid w:val="00DC16D4"/>
    <w:rsid w:val="00DC5039"/>
    <w:rsid w:val="00DC6E11"/>
    <w:rsid w:val="00DD1986"/>
    <w:rsid w:val="00DD40D7"/>
    <w:rsid w:val="00DD77FD"/>
    <w:rsid w:val="00DE06F8"/>
    <w:rsid w:val="00DE085A"/>
    <w:rsid w:val="00DE0989"/>
    <w:rsid w:val="00DE24AB"/>
    <w:rsid w:val="00DE350B"/>
    <w:rsid w:val="00DE4548"/>
    <w:rsid w:val="00DE6383"/>
    <w:rsid w:val="00DF0565"/>
    <w:rsid w:val="00DF0B33"/>
    <w:rsid w:val="00DF2389"/>
    <w:rsid w:val="00DF2E92"/>
    <w:rsid w:val="00DF5A55"/>
    <w:rsid w:val="00DF6970"/>
    <w:rsid w:val="00DF73FD"/>
    <w:rsid w:val="00E00D83"/>
    <w:rsid w:val="00E03936"/>
    <w:rsid w:val="00E042D6"/>
    <w:rsid w:val="00E04BF1"/>
    <w:rsid w:val="00E06D2B"/>
    <w:rsid w:val="00E10DB7"/>
    <w:rsid w:val="00E1368F"/>
    <w:rsid w:val="00E202C3"/>
    <w:rsid w:val="00E21497"/>
    <w:rsid w:val="00E2370C"/>
    <w:rsid w:val="00E259EF"/>
    <w:rsid w:val="00E345DB"/>
    <w:rsid w:val="00E35A4B"/>
    <w:rsid w:val="00E36D03"/>
    <w:rsid w:val="00E40350"/>
    <w:rsid w:val="00E415EE"/>
    <w:rsid w:val="00E42345"/>
    <w:rsid w:val="00E43057"/>
    <w:rsid w:val="00E47BB6"/>
    <w:rsid w:val="00E533BC"/>
    <w:rsid w:val="00E53908"/>
    <w:rsid w:val="00E53BDE"/>
    <w:rsid w:val="00E54790"/>
    <w:rsid w:val="00E554DE"/>
    <w:rsid w:val="00E56ED3"/>
    <w:rsid w:val="00E57C0F"/>
    <w:rsid w:val="00E60433"/>
    <w:rsid w:val="00E61586"/>
    <w:rsid w:val="00E624A3"/>
    <w:rsid w:val="00E66B1F"/>
    <w:rsid w:val="00E6786A"/>
    <w:rsid w:val="00E67883"/>
    <w:rsid w:val="00E67D5A"/>
    <w:rsid w:val="00E67DC0"/>
    <w:rsid w:val="00E71B31"/>
    <w:rsid w:val="00E73FCD"/>
    <w:rsid w:val="00E773E6"/>
    <w:rsid w:val="00E77434"/>
    <w:rsid w:val="00E77636"/>
    <w:rsid w:val="00E80385"/>
    <w:rsid w:val="00E81E2E"/>
    <w:rsid w:val="00E82F2A"/>
    <w:rsid w:val="00E85016"/>
    <w:rsid w:val="00E86518"/>
    <w:rsid w:val="00E877C8"/>
    <w:rsid w:val="00E91BB5"/>
    <w:rsid w:val="00E91E23"/>
    <w:rsid w:val="00E95B7C"/>
    <w:rsid w:val="00EA1055"/>
    <w:rsid w:val="00EA203B"/>
    <w:rsid w:val="00EA2CBA"/>
    <w:rsid w:val="00EA3012"/>
    <w:rsid w:val="00EA4788"/>
    <w:rsid w:val="00EA6F93"/>
    <w:rsid w:val="00EB0EFA"/>
    <w:rsid w:val="00EB31EF"/>
    <w:rsid w:val="00EC2312"/>
    <w:rsid w:val="00EC350D"/>
    <w:rsid w:val="00EC35B6"/>
    <w:rsid w:val="00EC43D6"/>
    <w:rsid w:val="00EC4A8C"/>
    <w:rsid w:val="00ED0E88"/>
    <w:rsid w:val="00ED1771"/>
    <w:rsid w:val="00ED331A"/>
    <w:rsid w:val="00ED3963"/>
    <w:rsid w:val="00ED4ED3"/>
    <w:rsid w:val="00EE0163"/>
    <w:rsid w:val="00EE1DB9"/>
    <w:rsid w:val="00EE2254"/>
    <w:rsid w:val="00EE431A"/>
    <w:rsid w:val="00EE50F6"/>
    <w:rsid w:val="00EF2594"/>
    <w:rsid w:val="00EF739A"/>
    <w:rsid w:val="00EF7D0A"/>
    <w:rsid w:val="00F000DD"/>
    <w:rsid w:val="00F001EF"/>
    <w:rsid w:val="00F02FD6"/>
    <w:rsid w:val="00F035AE"/>
    <w:rsid w:val="00F04493"/>
    <w:rsid w:val="00F06CCC"/>
    <w:rsid w:val="00F15056"/>
    <w:rsid w:val="00F17BBE"/>
    <w:rsid w:val="00F207BC"/>
    <w:rsid w:val="00F2122D"/>
    <w:rsid w:val="00F23088"/>
    <w:rsid w:val="00F23AFC"/>
    <w:rsid w:val="00F254FF"/>
    <w:rsid w:val="00F25D29"/>
    <w:rsid w:val="00F26658"/>
    <w:rsid w:val="00F27904"/>
    <w:rsid w:val="00F32B65"/>
    <w:rsid w:val="00F32E02"/>
    <w:rsid w:val="00F36141"/>
    <w:rsid w:val="00F370A4"/>
    <w:rsid w:val="00F3798F"/>
    <w:rsid w:val="00F41C7B"/>
    <w:rsid w:val="00F46698"/>
    <w:rsid w:val="00F506F8"/>
    <w:rsid w:val="00F507B9"/>
    <w:rsid w:val="00F51C0D"/>
    <w:rsid w:val="00F55F53"/>
    <w:rsid w:val="00F56817"/>
    <w:rsid w:val="00F61EA2"/>
    <w:rsid w:val="00F65745"/>
    <w:rsid w:val="00F6778B"/>
    <w:rsid w:val="00F72B39"/>
    <w:rsid w:val="00F73343"/>
    <w:rsid w:val="00F75B21"/>
    <w:rsid w:val="00F77DF8"/>
    <w:rsid w:val="00F803DD"/>
    <w:rsid w:val="00F816DE"/>
    <w:rsid w:val="00F81E40"/>
    <w:rsid w:val="00F81FD8"/>
    <w:rsid w:val="00F82374"/>
    <w:rsid w:val="00F8449E"/>
    <w:rsid w:val="00F912B6"/>
    <w:rsid w:val="00F92D21"/>
    <w:rsid w:val="00F93B0E"/>
    <w:rsid w:val="00F94A9B"/>
    <w:rsid w:val="00F96C08"/>
    <w:rsid w:val="00F977D7"/>
    <w:rsid w:val="00F97B9D"/>
    <w:rsid w:val="00FA1A0C"/>
    <w:rsid w:val="00FA1A8B"/>
    <w:rsid w:val="00FA32C4"/>
    <w:rsid w:val="00FA4328"/>
    <w:rsid w:val="00FB229C"/>
    <w:rsid w:val="00FB26CD"/>
    <w:rsid w:val="00FB2949"/>
    <w:rsid w:val="00FB47E0"/>
    <w:rsid w:val="00FB6FAF"/>
    <w:rsid w:val="00FB7B36"/>
    <w:rsid w:val="00FC07FE"/>
    <w:rsid w:val="00FC0944"/>
    <w:rsid w:val="00FC0C0A"/>
    <w:rsid w:val="00FC25A3"/>
    <w:rsid w:val="00FC278C"/>
    <w:rsid w:val="00FC5369"/>
    <w:rsid w:val="00FC7651"/>
    <w:rsid w:val="00FD225F"/>
    <w:rsid w:val="00FD32B0"/>
    <w:rsid w:val="00FD57F7"/>
    <w:rsid w:val="00FD7EF6"/>
    <w:rsid w:val="00FE08C5"/>
    <w:rsid w:val="00FE1961"/>
    <w:rsid w:val="00FE2B82"/>
    <w:rsid w:val="00FE47C5"/>
    <w:rsid w:val="00FE5799"/>
    <w:rsid w:val="00FE69C2"/>
    <w:rsid w:val="00FE77DC"/>
    <w:rsid w:val="00FF1664"/>
    <w:rsid w:val="00FF2ED6"/>
    <w:rsid w:val="00FF3A4F"/>
    <w:rsid w:val="00FF7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A77A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A8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B4A8B"/>
    <w:rPr>
      <w:rFonts w:ascii="Tahoma" w:hAnsi="Tahoma" w:cs="Tahoma"/>
      <w:sz w:val="16"/>
      <w:szCs w:val="16"/>
      <w:lang w:val="uk-UA"/>
    </w:rPr>
  </w:style>
  <w:style w:type="paragraph" w:styleId="a5">
    <w:name w:val="No Spacing"/>
    <w:uiPriority w:val="1"/>
    <w:qFormat/>
    <w:rsid w:val="00DB4A8B"/>
    <w:pPr>
      <w:spacing w:after="0" w:line="240" w:lineRule="auto"/>
    </w:pPr>
    <w:rPr>
      <w:lang w:val="uk-UA"/>
    </w:rPr>
  </w:style>
  <w:style w:type="table" w:styleId="a6">
    <w:name w:val="Table Grid"/>
    <w:basedOn w:val="a1"/>
    <w:uiPriority w:val="59"/>
    <w:rsid w:val="00226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46E7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B208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77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7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9">
    <w:name w:val="caption"/>
    <w:basedOn w:val="a"/>
    <w:next w:val="a"/>
    <w:uiPriority w:val="35"/>
    <w:unhideWhenUsed/>
    <w:qFormat/>
    <w:rsid w:val="005D2011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A77AF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AF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4A8B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DB4A8B"/>
    <w:rPr>
      <w:rFonts w:ascii="Tahoma" w:hAnsi="Tahoma" w:cs="Tahoma"/>
      <w:sz w:val="16"/>
      <w:szCs w:val="16"/>
      <w:lang w:val="uk-UA"/>
    </w:rPr>
  </w:style>
  <w:style w:type="paragraph" w:styleId="a5">
    <w:name w:val="No Spacing"/>
    <w:uiPriority w:val="1"/>
    <w:qFormat/>
    <w:rsid w:val="00DB4A8B"/>
    <w:pPr>
      <w:spacing w:after="0" w:line="240" w:lineRule="auto"/>
    </w:pPr>
    <w:rPr>
      <w:lang w:val="uk-UA"/>
    </w:rPr>
  </w:style>
  <w:style w:type="table" w:styleId="a6">
    <w:name w:val="Table Grid"/>
    <w:basedOn w:val="a1"/>
    <w:uiPriority w:val="59"/>
    <w:rsid w:val="0022616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146E75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7B208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A77A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A77A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ru-RU"/>
    </w:rPr>
  </w:style>
  <w:style w:type="paragraph" w:styleId="a9">
    <w:name w:val="caption"/>
    <w:basedOn w:val="a"/>
    <w:next w:val="a"/>
    <w:uiPriority w:val="35"/>
    <w:unhideWhenUsed/>
    <w:qFormat/>
    <w:rsid w:val="005D201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5.xml"/><Relationship Id="rId5" Type="http://schemas.openxmlformats.org/officeDocument/2006/relationships/settings" Target="settings.xml"/><Relationship Id="rId10" Type="http://schemas.openxmlformats.org/officeDocument/2006/relationships/chart" Target="charts/chart4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100"/>
            </a:pPr>
            <a:r>
              <a:rPr lang="ru-RU" sz="1100" i="1">
                <a:latin typeface="Times New Roman" pitchFamily="18" charset="0"/>
                <a:cs typeface="Times New Roman" pitchFamily="18" charset="0"/>
              </a:rPr>
              <a:t>Всього видатків </a:t>
            </a:r>
          </a:p>
          <a:p>
            <a:pPr>
              <a:defRPr sz="1100"/>
            </a:pPr>
            <a:r>
              <a:rPr lang="ru-RU" sz="1100" i="1">
                <a:latin typeface="Times New Roman" pitchFamily="18" charset="0"/>
                <a:cs typeface="Times New Roman" pitchFamily="18" charset="0"/>
              </a:rPr>
              <a:t>2 419,9 млн. грн.</a:t>
            </a:r>
          </a:p>
          <a:p>
            <a:pPr>
              <a:defRPr sz="1100"/>
            </a:pPr>
            <a:endParaRPr lang="ru-RU" sz="1100" i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58139813355311987"/>
          <c:y val="2.5656750424833319E-3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4027894015923004"/>
          <c:y val="0.38172309662941184"/>
          <c:w val="0.67979265076725071"/>
          <c:h val="0.6151185603769054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10"/>
          <c:dLbls>
            <c:dLbl>
              <c:idx val="0"/>
              <c:layout>
                <c:manualLayout>
                  <c:x val="4.9943992519031741E-2"/>
                  <c:y val="-5.7362657691712941E-2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120,4</a:t>
                    </a:r>
                  </a:p>
                  <a:p>
                    <a:r>
                      <a:rPr lang="uk-UA" sz="800">
                        <a:latin typeface="Times New Roman" pitchFamily="18" charset="0"/>
                        <a:cs typeface="Times New Roman" pitchFamily="18" charset="0"/>
                      </a:rPr>
                      <a:t>5,0%</a:t>
                    </a:r>
                    <a:endParaRPr lang="en-US" sz="8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7481741967116932"/>
                  <c:y val="-0.23999644630476477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solidFill>
                          <a:schemeClr val="bg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1786,2</a:t>
                    </a:r>
                  </a:p>
                  <a:p>
                    <a:r>
                      <a:rPr lang="uk-UA" sz="800">
                        <a:solidFill>
                          <a:schemeClr val="bg1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73,8%</a:t>
                    </a:r>
                    <a:endParaRPr lang="en-US" sz="800">
                      <a:solidFill>
                        <a:schemeClr val="bg1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7705553712975489E-2"/>
                  <c:y val="0.15425005362874739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78,4</a:t>
                    </a:r>
                  </a:p>
                  <a:p>
                    <a:r>
                      <a:rPr lang="uk-UA" sz="800" b="0">
                        <a:latin typeface="Times New Roman" pitchFamily="18" charset="0"/>
                        <a:cs typeface="Times New Roman" pitchFamily="18" charset="0"/>
                      </a:rPr>
                      <a:t>3,2%</a:t>
                    </a:r>
                    <a:endParaRPr lang="en-US" sz="800" b="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8.8809784793601049E-2"/>
                  <c:y val="4.3201294624670462E-2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14,6</a:t>
                    </a:r>
                  </a:p>
                  <a:p>
                    <a:r>
                      <a:rPr lang="uk-UA" sz="800">
                        <a:latin typeface="Times New Roman" pitchFamily="18" charset="0"/>
                        <a:cs typeface="Times New Roman" pitchFamily="18" charset="0"/>
                      </a:rPr>
                      <a:t>0,6%</a:t>
                    </a:r>
                    <a:endParaRPr lang="en-US" sz="8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3124236482645826"/>
                  <c:y val="-5.2581475632587311E-2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192,5</a:t>
                    </a:r>
                  </a:p>
                  <a:p>
                    <a:r>
                      <a:rPr lang="uk-UA" sz="800">
                        <a:latin typeface="Times New Roman" pitchFamily="18" charset="0"/>
                        <a:cs typeface="Times New Roman" pitchFamily="18" charset="0"/>
                      </a:rPr>
                      <a:t>8,0%</a:t>
                    </a:r>
                    <a:endParaRPr lang="en-US" sz="8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1161304082144532"/>
                  <c:y val="-0.11519623623189278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32,7</a:t>
                    </a:r>
                  </a:p>
                  <a:p>
                    <a:r>
                      <a:rPr lang="uk-UA" sz="800">
                        <a:latin typeface="Times New Roman" pitchFamily="18" charset="0"/>
                        <a:cs typeface="Times New Roman" pitchFamily="18" charset="0"/>
                      </a:rPr>
                      <a:t>1,3%</a:t>
                    </a:r>
                    <a:endParaRPr lang="en-US" sz="8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1836067802962742E-2"/>
                  <c:y val="-0.14603128994920173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21,8</a:t>
                    </a:r>
                  </a:p>
                  <a:p>
                    <a:r>
                      <a:rPr lang="uk-UA" sz="800">
                        <a:latin typeface="Times New Roman" pitchFamily="18" charset="0"/>
                        <a:cs typeface="Times New Roman" pitchFamily="18" charset="0"/>
                      </a:rPr>
                      <a:t>0,9%</a:t>
                    </a:r>
                    <a:endParaRPr lang="en-US" sz="8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4.0846217887613674E-2"/>
                  <c:y val="-0.14229860026923091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latin typeface="Times New Roman" pitchFamily="18" charset="0"/>
                        <a:cs typeface="Times New Roman" pitchFamily="18" charset="0"/>
                      </a:rPr>
                      <a:t>159,8</a:t>
                    </a:r>
                  </a:p>
                  <a:p>
                    <a:r>
                      <a:rPr lang="uk-UA" sz="800">
                        <a:latin typeface="Times New Roman" pitchFamily="18" charset="0"/>
                        <a:cs typeface="Times New Roman" pitchFamily="18" charset="0"/>
                      </a:rPr>
                      <a:t>6,6%</a:t>
                    </a:r>
                    <a:endParaRPr lang="en-US" sz="8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5.0938024903296387E-2"/>
                  <c:y val="-0.11505368291076408"/>
                </c:manualLayout>
              </c:layout>
              <c:tx>
                <c:rich>
                  <a:bodyPr/>
                  <a:lstStyle/>
                  <a:p>
                    <a:r>
                      <a:rPr lang="uk-UA" sz="900" b="1">
                        <a:solidFill>
                          <a:sysClr val="windowText" lastClr="0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13,5</a:t>
                    </a:r>
                  </a:p>
                  <a:p>
                    <a:r>
                      <a:rPr lang="uk-UA" sz="800">
                        <a:solidFill>
                          <a:sysClr val="windowText" lastClr="0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0,6%</a:t>
                    </a:r>
                    <a:endParaRPr lang="en-US" sz="800">
                      <a:solidFill>
                        <a:sysClr val="windowText" lastClr="00000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6.6312157077019734E-2"/>
                  <c:y val="-7.4587153234741091E-2"/>
                </c:manualLayout>
              </c:layout>
              <c:tx>
                <c:rich>
                  <a:bodyPr/>
                  <a:lstStyle/>
                  <a:p>
                    <a:r>
                      <a:rPr lang="uk-UA" sz="1200" b="1">
                        <a:latin typeface="Times New Roman" pitchFamily="18" charset="0"/>
                        <a:cs typeface="Times New Roman" pitchFamily="18" charset="0"/>
                      </a:rPr>
                      <a:t>5,6</a:t>
                    </a:r>
                  </a:p>
                  <a:p>
                    <a:r>
                      <a:rPr lang="uk-UA" sz="1200">
                        <a:latin typeface="Times New Roman" pitchFamily="18" charset="0"/>
                        <a:cs typeface="Times New Roman" pitchFamily="18" charset="0"/>
                      </a:rPr>
                      <a:t>0,3%</a:t>
                    </a:r>
                    <a:endParaRPr lang="en-US" sz="120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Лист1!$A$2:$A$10</c:f>
              <c:strCache>
                <c:ptCount val="9"/>
                <c:pt idx="0">
                  <c:v>державне управління</c:v>
                </c:pt>
                <c:pt idx="1">
                  <c:v>освіта</c:v>
                </c:pt>
                <c:pt idx="2">
                  <c:v>соцз</c:v>
                </c:pt>
                <c:pt idx="3">
                  <c:v>молодіжна політика</c:v>
                </c:pt>
                <c:pt idx="4">
                  <c:v>житло</c:v>
                </c:pt>
                <c:pt idx="5">
                  <c:v>культура</c:v>
                </c:pt>
                <c:pt idx="6">
                  <c:v>фк</c:v>
                </c:pt>
                <c:pt idx="7">
                  <c:v>Будівництво</c:v>
                </c:pt>
                <c:pt idx="8">
                  <c:v>Інші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120.4</c:v>
                </c:pt>
                <c:pt idx="1">
                  <c:v>1786.2</c:v>
                </c:pt>
                <c:pt idx="2">
                  <c:v>78.400000000000006</c:v>
                </c:pt>
                <c:pt idx="3">
                  <c:v>14.6</c:v>
                </c:pt>
                <c:pt idx="4">
                  <c:v>192.5</c:v>
                </c:pt>
                <c:pt idx="5">
                  <c:v>32.700000000000003</c:v>
                </c:pt>
                <c:pt idx="6" formatCode="0.0">
                  <c:v>21.8</c:v>
                </c:pt>
                <c:pt idx="7">
                  <c:v>159.80000000000001</c:v>
                </c:pt>
                <c:pt idx="8">
                  <c:v>13.5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Лист1!$A$2:$A$10</c:f>
              <c:strCache>
                <c:ptCount val="9"/>
                <c:pt idx="0">
                  <c:v>Державне управління - 120,4 млн. грн.</c:v>
                </c:pt>
                <c:pt idx="1">
                  <c:v>Освіта - 1786,2 млн. грн.</c:v>
                </c:pt>
                <c:pt idx="2">
                  <c:v>Соцзахист та соціальне забезпечення - 78,4млн. грн.</c:v>
                </c:pt>
                <c:pt idx="3">
                  <c:v>Молодіжна політика - 14,6 млн. грн.</c:v>
                </c:pt>
                <c:pt idx="4">
                  <c:v>Житлово-комунальне господарство -192,5 млн. грн.</c:v>
                </c:pt>
                <c:pt idx="5">
                  <c:v>Культура та мистецтво - 32,7 млн. грн.</c:v>
                </c:pt>
                <c:pt idx="6">
                  <c:v>Фізична культура і спорт - 21,8 млн. грн.</c:v>
                </c:pt>
                <c:pt idx="7">
                  <c:v>Будівництво - 159,8 млн. грн.</c:v>
                </c:pt>
                <c:pt idx="8">
                  <c:v>Інші програми - 13,5 млн. грн.</c:v>
                </c:pt>
              </c:strCache>
            </c:strRef>
          </c:cat>
          <c:val>
            <c:numRef>
              <c:f>Лист1!$B$2:$B$10</c:f>
              <c:numCache>
                <c:formatCode>General</c:formatCode>
                <c:ptCount val="9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"/>
          <c:y val="2.4152088703558337E-3"/>
          <c:w val="1"/>
          <c:h val="0.9975849372995047"/>
        </c:manualLayout>
      </c:layout>
      <c:overlay val="0"/>
      <c:spPr>
        <a:noFill/>
      </c:sp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00">
          <a:latin typeface="Times New Roman" pitchFamily="18" charset="0"/>
          <a:cs typeface="Times New Roman" pitchFamily="18" charset="0"/>
        </a:defRPr>
      </a:pPr>
      <a:endParaRPr lang="uk-UA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50"/>
            </a:pPr>
            <a:r>
              <a:rPr lang="ru-RU" sz="1050" i="1">
                <a:latin typeface="Times New Roman" pitchFamily="18" charset="0"/>
                <a:cs typeface="Times New Roman" pitchFamily="18" charset="0"/>
              </a:rPr>
              <a:t>Всього видатків </a:t>
            </a:r>
          </a:p>
          <a:p>
            <a:pPr>
              <a:defRPr sz="1050"/>
            </a:pPr>
            <a:r>
              <a:rPr lang="ru-RU" sz="1050" i="1">
                <a:latin typeface="Times New Roman" pitchFamily="18" charset="0"/>
                <a:cs typeface="Times New Roman" pitchFamily="18" charset="0"/>
              </a:rPr>
              <a:t>1 896,0 млн. грн.</a:t>
            </a:r>
          </a:p>
          <a:p>
            <a:pPr>
              <a:defRPr sz="1050"/>
            </a:pPr>
            <a:endParaRPr lang="ru-RU" sz="1050" i="1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7453518472420928"/>
          <c:y val="2.3432636853818887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2058595089619099"/>
          <c:y val="0.23928988650349536"/>
          <c:w val="0.62638997653532835"/>
          <c:h val="0.57084862300571249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10"/>
          <c:dLbls>
            <c:dLbl>
              <c:idx val="0"/>
              <c:layout>
                <c:manualLayout>
                  <c:x val="4.8679808016930746E-2"/>
                  <c:y val="-2.363661153390445E-2"/>
                </c:manualLayout>
              </c:layout>
              <c:tx>
                <c:rich>
                  <a:bodyPr/>
                  <a:lstStyle/>
                  <a:p>
                    <a:r>
                      <a:rPr lang="en-US" sz="900" b="1">
                        <a:latin typeface="Times New Roman" pitchFamily="18" charset="0"/>
                        <a:cs typeface="Times New Roman" pitchFamily="18" charset="0"/>
                      </a:rPr>
                      <a:t>1 579,60</a:t>
                    </a:r>
                    <a:endParaRPr lang="uk-UA" sz="900" b="1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0">
                        <a:latin typeface="Times New Roman" pitchFamily="18" charset="0"/>
                        <a:cs typeface="Times New Roman" pitchFamily="18" charset="0"/>
                      </a:rPr>
                      <a:t>83,3%</a:t>
                    </a:r>
                    <a:endParaRPr lang="en-US" sz="800" b="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9.8214434738540024E-2"/>
                  <c:y val="3.5575313302086041E-2"/>
                </c:manualLayout>
              </c:layout>
              <c:tx>
                <c:rich>
                  <a:bodyPr/>
                  <a:lstStyle/>
                  <a:p>
                    <a:r>
                      <a:rPr lang="en-US" sz="900" b="1">
                        <a:latin typeface="Times New Roman" pitchFamily="18" charset="0"/>
                        <a:cs typeface="Times New Roman" pitchFamily="18" charset="0"/>
                      </a:rPr>
                      <a:t>87,6</a:t>
                    </a:r>
                    <a:endParaRPr lang="uk-UA" sz="900" b="1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0">
                        <a:latin typeface="Times New Roman" pitchFamily="18" charset="0"/>
                        <a:cs typeface="Times New Roman" pitchFamily="18" charset="0"/>
                      </a:rPr>
                      <a:t>4,6%</a:t>
                    </a:r>
                    <a:endParaRPr lang="en-US" sz="800" b="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7.0727005882718894E-2"/>
                  <c:y val="-8.2443074098181357E-2"/>
                </c:manualLayout>
              </c:layout>
              <c:tx>
                <c:rich>
                  <a:bodyPr/>
                  <a:lstStyle/>
                  <a:p>
                    <a:r>
                      <a:rPr lang="en-US" sz="900" b="1">
                        <a:latin typeface="Times New Roman" pitchFamily="18" charset="0"/>
                        <a:cs typeface="Times New Roman" pitchFamily="18" charset="0"/>
                      </a:rPr>
                      <a:t>34,6</a:t>
                    </a:r>
                    <a:endParaRPr lang="uk-UA" sz="900" b="1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0">
                        <a:latin typeface="Times New Roman" pitchFamily="18" charset="0"/>
                        <a:cs typeface="Times New Roman" pitchFamily="18" charset="0"/>
                      </a:rPr>
                      <a:t>1,8%</a:t>
                    </a:r>
                    <a:endParaRPr lang="en-US" sz="800" b="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3836224620627621E-3"/>
                  <c:y val="-0.12479428225469542"/>
                </c:manualLayout>
              </c:layout>
              <c:tx>
                <c:rich>
                  <a:bodyPr/>
                  <a:lstStyle/>
                  <a:p>
                    <a:r>
                      <a:rPr lang="en-US" sz="900" b="1">
                        <a:latin typeface="Times New Roman" pitchFamily="18" charset="0"/>
                        <a:cs typeface="Times New Roman" pitchFamily="18" charset="0"/>
                      </a:rPr>
                      <a:t>5,3</a:t>
                    </a:r>
                    <a:endParaRPr lang="uk-UA" sz="900" b="1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0">
                        <a:latin typeface="Times New Roman" pitchFamily="18" charset="0"/>
                        <a:cs typeface="Times New Roman" pitchFamily="18" charset="0"/>
                      </a:rPr>
                      <a:t>0,3%</a:t>
                    </a:r>
                    <a:endParaRPr lang="en-US" sz="800" b="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5.936366264116949E-2"/>
                  <c:y val="-0.12115673773581183"/>
                </c:manualLayout>
              </c:layout>
              <c:tx>
                <c:rich>
                  <a:bodyPr/>
                  <a:lstStyle/>
                  <a:p>
                    <a:r>
                      <a:rPr lang="en-US" sz="900" b="1">
                        <a:latin typeface="Times New Roman" pitchFamily="18" charset="0"/>
                        <a:cs typeface="Times New Roman" pitchFamily="18" charset="0"/>
                      </a:rPr>
                      <a:t>188,9</a:t>
                    </a:r>
                    <a:endParaRPr lang="uk-UA" sz="900" b="1"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0">
                        <a:latin typeface="Times New Roman" pitchFamily="18" charset="0"/>
                        <a:cs typeface="Times New Roman" pitchFamily="18" charset="0"/>
                      </a:rPr>
                      <a:t>10,0%</a:t>
                    </a:r>
                    <a:endParaRPr lang="en-US" sz="800" b="0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Лист1!$A$2:$A$6</c:f>
              <c:strCache>
                <c:ptCount val="5"/>
                <c:pt idx="0">
                  <c:v>державне управління</c:v>
                </c:pt>
                <c:pt idx="1">
                  <c:v>освіта</c:v>
                </c:pt>
                <c:pt idx="2">
                  <c:v>соцз</c:v>
                </c:pt>
                <c:pt idx="3">
                  <c:v>молодіжна політика</c:v>
                </c:pt>
                <c:pt idx="4">
                  <c:v>житло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 formatCode="#,##0.00">
                  <c:v>1579.6</c:v>
                </c:pt>
                <c:pt idx="1">
                  <c:v>87.6</c:v>
                </c:pt>
                <c:pt idx="2">
                  <c:v>34.6</c:v>
                </c:pt>
                <c:pt idx="3">
                  <c:v>5.3</c:v>
                </c:pt>
                <c:pt idx="4">
                  <c:v>188.9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ln>
          <a:noFill/>
        </a:ln>
      </c:spPr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Лист1!$A$2:$A$6</c:f>
              <c:strCache>
                <c:ptCount val="5"/>
                <c:pt idx="0">
                  <c:v>Зарплата з нарахуваннями - 1 579,6 млн. грн </c:v>
                </c:pt>
                <c:pt idx="1">
                  <c:v>Теплоенергоносії - 87,6 млн. грн </c:v>
                </c:pt>
                <c:pt idx="2">
                  <c:v>Харчування - 34,6 млн. грн </c:v>
                </c:pt>
                <c:pt idx="3">
                  <c:v>Медикаменти - 5,3 млн. грн </c:v>
                </c:pt>
                <c:pt idx="4">
                  <c:v>Інші -188,9 млн. грн 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>
        <c:manualLayout>
          <c:xMode val="edge"/>
          <c:yMode val="edge"/>
          <c:x val="0"/>
          <c:y val="2.4150982188563853E-3"/>
          <c:w val="1"/>
          <c:h val="0.9975849372995047"/>
        </c:manualLayout>
      </c:layout>
      <c:overlay val="0"/>
      <c:spPr>
        <a:noFill/>
      </c:spPr>
      <c:txPr>
        <a:bodyPr/>
        <a:lstStyle/>
        <a:p>
          <a:pPr>
            <a:defRPr sz="1000"/>
          </a:pPr>
          <a:endParaRPr lang="uk-UA"/>
        </a:p>
      </c:txPr>
    </c:legend>
    <c:plotVisOnly val="1"/>
    <c:dispBlanksAs val="gap"/>
    <c:showDLblsOverMax val="0"/>
  </c:chart>
  <c:spPr>
    <a:ln>
      <a:noFill/>
    </a:ln>
  </c:spPr>
  <c:txPr>
    <a:bodyPr/>
    <a:lstStyle/>
    <a:p>
      <a:pPr>
        <a:defRPr sz="1050">
          <a:latin typeface="Times New Roman" pitchFamily="18" charset="0"/>
          <a:cs typeface="Times New Roman" pitchFamily="18" charset="0"/>
        </a:defRPr>
      </a:pPr>
      <a:endParaRPr lang="uk-UA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  <c:spPr>
        <a:noFill/>
        <a:ln w="9525">
          <a:noFill/>
        </a:ln>
      </c:spPr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5941284843966807E-4"/>
          <c:y val="6.9677686845824875E-4"/>
          <c:w val="0.99984052676271007"/>
          <c:h val="0.736467769964243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план - 22 748,3 тис. грн 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9.2592592592596126E-3"/>
                  <c:y val="-1.9841269841270257E-2"/>
                </c:manualLayout>
              </c:layout>
              <c:tx>
                <c:rich>
                  <a:bodyPr/>
                  <a:lstStyle/>
                  <a:p>
                    <a:r>
                      <a:rPr lang="uk-UA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12 069,7</a:t>
                    </a:r>
                  </a:p>
                  <a:p>
                    <a:r>
                      <a:rPr lang="uk-UA" sz="800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24 проєкти</a:t>
                    </a:r>
                    <a:endParaRPr lang="en-US" sz="800" b="1">
                      <a:solidFill>
                        <a:srgbClr val="0070C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6463724215883678E-3"/>
                  <c:y val="-1.8567032584500369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</a:t>
                    </a:r>
                    <a:r>
                      <a:rPr lang="uk-UA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</a:t>
                    </a:r>
                    <a:r>
                      <a:rPr lang="en-US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186,8</a:t>
                    </a:r>
                    <a:endParaRPr lang="uk-UA" b="1">
                      <a:solidFill>
                        <a:srgbClr val="0070C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8 проєктів</a:t>
                    </a:r>
                    <a:endParaRPr lang="en-US" sz="800" b="1">
                      <a:solidFill>
                        <a:srgbClr val="0070C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203703703703921E-2"/>
                  <c:y val="-1.5873015873015883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3 132,9</a:t>
                    </a:r>
                    <a:endParaRPr lang="uk-UA" b="1">
                      <a:solidFill>
                        <a:srgbClr val="0070C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1">
                        <a:solidFill>
                          <a:srgbClr val="0070C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5 проєктів</a:t>
                    </a:r>
                    <a:endParaRPr lang="en-US" sz="800" b="1">
                      <a:solidFill>
                        <a:srgbClr val="0070C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7.8485404727447194E-3"/>
                  <c:y val="1.72692548792443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99,5</a:t>
                    </a:r>
                    <a:endParaRPr lang="uk-UA"/>
                  </a:p>
                  <a:p>
                    <a:r>
                      <a:rPr lang="uk-UA" sz="800"/>
                      <a:t>1 проєкт</a:t>
                    </a:r>
                  </a:p>
                  <a:p>
                    <a:endParaRPr lang="en-US" sz="80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1583486300048128E-2"/>
                  <c:y val="-1.726925487924439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5</a:t>
                    </a:r>
                    <a:r>
                      <a:rPr lang="uk-UA"/>
                      <a:t> </a:t>
                    </a:r>
                    <a:r>
                      <a:rPr lang="en-US"/>
                      <a:t>259,4</a:t>
                    </a:r>
                    <a:endParaRPr lang="uk-UA"/>
                  </a:p>
                  <a:p>
                    <a:r>
                      <a:rPr lang="uk-UA" sz="800"/>
                      <a:t>11 проєктів</a:t>
                    </a:r>
                    <a:endParaRPr lang="en-US" sz="80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rgbClr val="0070C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Освіта </c:v>
                </c:pt>
                <c:pt idx="1">
                  <c:v>Молодіжна політика</c:v>
                </c:pt>
                <c:pt idx="2">
                  <c:v>Культура і мистецтво</c:v>
                </c:pt>
                <c:pt idx="3">
                  <c:v>Фізкультура і спорт</c:v>
                </c:pt>
                <c:pt idx="4">
                  <c:v>Житлово-комунальне господарство </c:v>
                </c:pt>
              </c:strCache>
            </c:strRef>
          </c:cat>
          <c:val>
            <c:numRef>
              <c:f>Лист1!$B$2:$B$6</c:f>
              <c:numCache>
                <c:formatCode>0.0</c:formatCode>
                <c:ptCount val="5"/>
                <c:pt idx="0" formatCode="#,##0.00">
                  <c:v>12069.7</c:v>
                </c:pt>
                <c:pt idx="1">
                  <c:v>2186.8000000000002</c:v>
                </c:pt>
                <c:pt idx="2" formatCode="#,##0.00">
                  <c:v>3132.9</c:v>
                </c:pt>
                <c:pt idx="3" formatCode="General">
                  <c:v>99.5</c:v>
                </c:pt>
                <c:pt idx="4" formatCode="General">
                  <c:v>5259.4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виконня - 15 399,4 тис грн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5273627467172657E-2"/>
                  <c:y val="3.3059064931038563E-3"/>
                </c:manualLayout>
              </c:layout>
              <c:tx>
                <c:rich>
                  <a:bodyPr/>
                  <a:lstStyle/>
                  <a:p>
                    <a:r>
                      <a:rPr lang="uk-UA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10 709,1</a:t>
                    </a:r>
                  </a:p>
                  <a:p>
                    <a:r>
                      <a:rPr lang="uk-UA" sz="800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21</a:t>
                    </a:r>
                    <a:r>
                      <a:rPr lang="uk-UA" sz="800" b="1" baseline="0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 проєкт</a:t>
                    </a:r>
                  </a:p>
                  <a:p>
                    <a:endParaRPr lang="en-US" sz="800" b="1">
                      <a:solidFill>
                        <a:srgbClr val="C0000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707236616963881E-2"/>
                  <c:y val="1.4696815794161365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152,4</a:t>
                    </a:r>
                    <a:endParaRPr lang="uk-UA" b="1">
                      <a:solidFill>
                        <a:srgbClr val="C0000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  <a:p>
                    <a:r>
                      <a:rPr lang="uk-UA" sz="800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1 проєкт</a:t>
                    </a:r>
                  </a:p>
                  <a:p>
                    <a:endParaRPr lang="en-US" sz="800" b="1">
                      <a:solidFill>
                        <a:srgbClr val="C0000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462962962963635E-2"/>
                  <c:y val="-1.5873015873015883E-2"/>
                </c:manualLayout>
              </c:layout>
              <c:tx>
                <c:rich>
                  <a:bodyPr/>
                  <a:lstStyle/>
                  <a:p>
                    <a:r>
                      <a:rPr lang="en-US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5</a:t>
                    </a:r>
                    <a:r>
                      <a:rPr lang="uk-UA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67</a:t>
                    </a:r>
                    <a:r>
                      <a:rPr lang="en-US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,</a:t>
                    </a:r>
                    <a:r>
                      <a:rPr lang="uk-UA" b="1">
                        <a:solidFill>
                          <a:srgbClr val="C00000"/>
                        </a:solidFill>
                        <a:latin typeface="Times New Roman" pitchFamily="18" charset="0"/>
                        <a:cs typeface="Times New Roman" pitchFamily="18" charset="0"/>
                      </a:rPr>
                      <a:t>6</a:t>
                    </a:r>
                    <a:endParaRPr lang="en-US" b="1">
                      <a:solidFill>
                        <a:srgbClr val="C00000"/>
                      </a:solidFill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772808080276987E-2"/>
                  <c:y val="-2.296635892816939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99,5</a:t>
                    </a:r>
                    <a:endParaRPr lang="uk-UA"/>
                  </a:p>
                  <a:p>
                    <a:r>
                      <a:rPr lang="uk-UA" sz="800"/>
                      <a:t>1 проєкт</a:t>
                    </a:r>
                    <a:endParaRPr lang="en-US" sz="80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3.3356297009165342E-2"/>
                  <c:y val="-2.07231058550932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  <a:r>
                      <a:rPr lang="uk-UA"/>
                      <a:t> </a:t>
                    </a:r>
                    <a:r>
                      <a:rPr lang="en-US"/>
                      <a:t>438,4</a:t>
                    </a:r>
                    <a:endParaRPr lang="uk-UA"/>
                  </a:p>
                  <a:p>
                    <a:r>
                      <a:rPr lang="uk-UA" sz="800"/>
                      <a:t>9 проєктів</a:t>
                    </a:r>
                    <a:endParaRPr lang="en-US" sz="800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solidFill>
                      <a:srgbClr val="C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uk-UA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Освіта </c:v>
                </c:pt>
                <c:pt idx="1">
                  <c:v>Молодіжна політика</c:v>
                </c:pt>
                <c:pt idx="2">
                  <c:v>Культура і мистецтво</c:v>
                </c:pt>
                <c:pt idx="3">
                  <c:v>Фізкультура і спорт</c:v>
                </c:pt>
                <c:pt idx="4">
                  <c:v>Житлово-комунальне господарство 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 formatCode="#,##0.00">
                  <c:v>10709.1</c:v>
                </c:pt>
                <c:pt idx="1">
                  <c:v>152.4</c:v>
                </c:pt>
                <c:pt idx="3">
                  <c:v>99.5</c:v>
                </c:pt>
                <c:pt idx="4">
                  <c:v>4438.4000000000005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5321216"/>
        <c:axId val="125322752"/>
        <c:axId val="0"/>
      </c:bar3DChart>
      <c:catAx>
        <c:axId val="125321216"/>
        <c:scaling>
          <c:orientation val="minMax"/>
        </c:scaling>
        <c:delete val="0"/>
        <c:axPos val="b"/>
        <c:majorTickMark val="out"/>
        <c:minorTickMark val="none"/>
        <c:tickLblPos val="nextTo"/>
        <c:txPr>
          <a:bodyPr/>
          <a:lstStyle/>
          <a:p>
            <a:pPr>
              <a:defRPr sz="800" b="1">
                <a:latin typeface="Times New Roman" pitchFamily="18" charset="0"/>
                <a:cs typeface="Times New Roman" pitchFamily="18" charset="0"/>
              </a:defRPr>
            </a:pPr>
            <a:endParaRPr lang="uk-UA"/>
          </a:p>
        </c:txPr>
        <c:crossAx val="125322752"/>
        <c:crosses val="autoZero"/>
        <c:auto val="1"/>
        <c:lblAlgn val="ctr"/>
        <c:lblOffset val="100"/>
        <c:noMultiLvlLbl val="0"/>
      </c:catAx>
      <c:valAx>
        <c:axId val="125322752"/>
        <c:scaling>
          <c:orientation val="minMax"/>
        </c:scaling>
        <c:delete val="1"/>
        <c:axPos val="l"/>
        <c:numFmt formatCode="#,##0.00" sourceLinked="1"/>
        <c:majorTickMark val="out"/>
        <c:minorTickMark val="none"/>
        <c:tickLblPos val="none"/>
        <c:crossAx val="125321216"/>
        <c:crosses val="autoZero"/>
        <c:crossBetween val="between"/>
      </c:valAx>
    </c:plotArea>
    <c:legend>
      <c:legendPos val="r"/>
      <c:legendEntry>
        <c:idx val="0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uk-UA"/>
          </a:p>
        </c:txPr>
      </c:legendEntry>
      <c:legendEntry>
        <c:idx val="1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uk-UA"/>
          </a:p>
        </c:txPr>
      </c:legendEntry>
      <c:layout>
        <c:manualLayout>
          <c:xMode val="edge"/>
          <c:yMode val="edge"/>
          <c:x val="0.66705134382853448"/>
          <c:y val="2.9592841005877156E-3"/>
          <c:w val="0.32923621544349418"/>
          <c:h val="0.18393957510788092"/>
        </c:manualLayout>
      </c:layout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uk-UA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A9F63-A7B6-4B9F-98FB-967BAD9A0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7645</Words>
  <Characters>4359</Characters>
  <Application>Microsoft Office Word</Application>
  <DocSecurity>0</DocSecurity>
  <Lines>36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n.fedonyuk</dc:creator>
  <cp:lastModifiedBy>Прессер Наталія</cp:lastModifiedBy>
  <cp:revision>3</cp:revision>
  <cp:lastPrinted>2021-02-25T10:02:00Z</cp:lastPrinted>
  <dcterms:created xsi:type="dcterms:W3CDTF">2021-03-12T12:07:00Z</dcterms:created>
  <dcterms:modified xsi:type="dcterms:W3CDTF">2021-03-12T12:13:00Z</dcterms:modified>
</cp:coreProperties>
</file>